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11" w:rsidRPr="001D66DE" w:rsidRDefault="000F5484">
      <w:pPr>
        <w:pStyle w:val="a3"/>
        <w:ind w:right="-1080" w:firstLine="1560"/>
        <w:rPr>
          <w:bCs/>
          <w:spacing w:val="0"/>
          <w:sz w:val="20"/>
        </w:rPr>
      </w:pPr>
      <w:r>
        <w:rPr>
          <w:b w:val="0"/>
          <w:noProof/>
          <w:spacing w:val="0"/>
          <w:sz w:val="20"/>
          <w:lang w:eastAsia="bg-BG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32CBA" wp14:editId="05D7A6BA">
                <wp:simplePos x="0" y="0"/>
                <wp:positionH relativeFrom="column">
                  <wp:posOffset>914400</wp:posOffset>
                </wp:positionH>
                <wp:positionV relativeFrom="paragraph">
                  <wp:posOffset>-494665</wp:posOffset>
                </wp:positionV>
                <wp:extent cx="5448300" cy="17335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B41" w:rsidRDefault="00AC0B41">
                            <w:pPr>
                              <w:pStyle w:val="2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48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sz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Приложение № </w:t>
                            </w:r>
                            <w:r w:rsidR="00DB09AF">
                              <w:rPr>
                                <w:sz w:val="18"/>
                                <w:szCs w:val="18"/>
                                <w:lang w:val="bg-BG"/>
                              </w:rPr>
                              <w:t>12</w:t>
                            </w:r>
                          </w:p>
                          <w:p w:rsidR="00D3610D" w:rsidRPr="00AC0B41" w:rsidRDefault="00AC0B41">
                            <w:pPr>
                              <w:pStyle w:val="2"/>
                              <w:rPr>
                                <w:sz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lang w:val="en-US"/>
                              </w:rPr>
                              <w:t xml:space="preserve">     </w:t>
                            </w:r>
                          </w:p>
                          <w:p w:rsidR="004E744C" w:rsidRDefault="004E744C">
                            <w:pPr>
                              <w:pStyle w:val="2"/>
                              <w:rPr>
                                <w:sz w:val="48"/>
                                <w:lang w:val="ru-RU"/>
                              </w:rPr>
                            </w:pPr>
                            <w:r w:rsidRPr="00606EC8">
                              <w:rPr>
                                <w:sz w:val="48"/>
                                <w:lang w:val="ru-RU"/>
                              </w:rPr>
                              <w:t>О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Б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proofErr w:type="gramStart"/>
                            <w:r w:rsidRPr="00606EC8">
                              <w:rPr>
                                <w:sz w:val="48"/>
                                <w:lang w:val="ru-RU"/>
                              </w:rPr>
                              <w:t>Щ</w:t>
                            </w:r>
                            <w:proofErr w:type="gramEnd"/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Н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А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 xml:space="preserve"> П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Р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Н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К</w:t>
                            </w:r>
                          </w:p>
                          <w:p w:rsidR="000F5484" w:rsidRDefault="000F5484" w:rsidP="000F5484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i/>
                                <w:sz w:val="26"/>
                                <w:szCs w:val="26"/>
                                <w:lang w:val="bg-BG"/>
                              </w:rPr>
                              <w:t xml:space="preserve">                                </w:t>
                            </w:r>
                            <w:r w:rsidR="00296B64">
                              <w:rPr>
                                <w:i/>
                                <w:sz w:val="26"/>
                                <w:szCs w:val="26"/>
                                <w:lang w:val="bg-BG"/>
                              </w:rPr>
                              <w:t xml:space="preserve">                        </w:t>
                            </w:r>
                            <w:proofErr w:type="spellStart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>Сертифицирана</w:t>
                            </w:r>
                            <w:proofErr w:type="spellEnd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>по</w:t>
                            </w:r>
                            <w:proofErr w:type="spellEnd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ISO 9001: 2015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</w:p>
                          <w:p w:rsidR="000F5484" w:rsidRDefault="000F5484" w:rsidP="000F548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7375A" w:rsidRDefault="00E7375A" w:rsidP="000F548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0F5484" w:rsidRPr="000268FA" w:rsidRDefault="000F5484" w:rsidP="000F5484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ab/>
                              <w:t>2300 Перник, пл. „</w:t>
                            </w:r>
                            <w:r w:rsidRPr="006C6EB9">
                              <w:rPr>
                                <w:lang w:val="bg-BG"/>
                              </w:rPr>
                              <w:t>Св</w:t>
                            </w:r>
                            <w:r>
                              <w:rPr>
                                <w:lang w:val="bg-BG"/>
                              </w:rPr>
                              <w:t xml:space="preserve">. Иван Рилски ” 1А ; </w:t>
                            </w:r>
                            <w:r>
                              <w:rPr>
                                <w:lang w:val="bg-BG"/>
                              </w:rPr>
                              <w:tab/>
                              <w:t xml:space="preserve">       </w:t>
                            </w:r>
                          </w:p>
                          <w:p w:rsidR="000F5484" w:rsidRPr="006C6EB9" w:rsidRDefault="000F5484" w:rsidP="000F5484">
                            <w:r>
                              <w:t xml:space="preserve">        </w:t>
                            </w:r>
                            <w:r>
                              <w:rPr>
                                <w:lang w:val="bg-BG"/>
                              </w:rPr>
                              <w:tab/>
                            </w:r>
                            <w:r>
                              <w:rPr>
                                <w:lang w:val="bg-BG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>тел: 076 /</w:t>
                            </w:r>
                            <w:r>
                              <w:t>6</w:t>
                            </w:r>
                            <w:r>
                              <w:rPr>
                                <w:lang w:val="bg-BG"/>
                              </w:rPr>
                              <w:t>02933; факс 076/603890</w:t>
                            </w:r>
                            <w:r w:rsidRPr="00E7375A">
                              <w:rPr>
                                <w:lang w:val="bg-BG"/>
                              </w:rPr>
                              <w:t xml:space="preserve">; </w:t>
                            </w:r>
                            <w:hyperlink r:id="rId9" w:history="1">
                              <w:r w:rsidRPr="00E7375A">
                                <w:rPr>
                                  <w:rStyle w:val="aa"/>
                                  <w:color w:val="auto"/>
                                </w:rPr>
                                <w:t>www.pernik.bg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</w:p>
                          <w:p w:rsidR="000F5484" w:rsidRPr="000F5484" w:rsidRDefault="000F5484" w:rsidP="000F5484">
                            <w:pPr>
                              <w:rPr>
                                <w:lang w:val="ru-RU"/>
                              </w:rPr>
                            </w:pPr>
                          </w:p>
                          <w:p w:rsidR="004E744C" w:rsidRPr="00606EC8" w:rsidRDefault="004E744C">
                            <w:pPr>
                              <w:pStyle w:val="3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in;margin-top:-38.95pt;width:429pt;height:13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" strokecolor="white">
                <v:textbox>
                  <w:txbxContent>
                    <w:p w:rsidR="00AC0B41" w:rsidRDefault="00AC0B41">
                      <w:pPr>
                        <w:pStyle w:val="2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48"/>
                          <w:lang w:val="en-US"/>
                        </w:rPr>
                        <w:t xml:space="preserve">      </w:t>
                      </w:r>
                      <w:r>
                        <w:rPr>
                          <w:sz w:val="48"/>
                          <w:lang w:val="bg-BG"/>
                        </w:rPr>
                        <w:t xml:space="preserve">                                </w:t>
                      </w:r>
                      <w:r>
                        <w:rPr>
                          <w:sz w:val="48"/>
                          <w:lang w:val="en-US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Приложение № </w:t>
                      </w:r>
                      <w:r w:rsidR="00DB09AF">
                        <w:rPr>
                          <w:sz w:val="18"/>
                          <w:szCs w:val="18"/>
                          <w:lang w:val="bg-BG"/>
                        </w:rPr>
                        <w:t>12</w:t>
                      </w:r>
                    </w:p>
                    <w:p w:rsidR="00D3610D" w:rsidRPr="00AC0B41" w:rsidRDefault="00AC0B41">
                      <w:pPr>
                        <w:pStyle w:val="2"/>
                        <w:rPr>
                          <w:sz w:val="48"/>
                          <w:lang w:val="en-US"/>
                        </w:rPr>
                      </w:pPr>
                      <w:r>
                        <w:rPr>
                          <w:sz w:val="48"/>
                          <w:lang w:val="en-US"/>
                        </w:rPr>
                        <w:t xml:space="preserve">     </w:t>
                      </w:r>
                    </w:p>
                    <w:p w:rsidR="004E744C" w:rsidRDefault="004E744C">
                      <w:pPr>
                        <w:pStyle w:val="2"/>
                        <w:rPr>
                          <w:sz w:val="48"/>
                          <w:lang w:val="ru-RU"/>
                        </w:rPr>
                      </w:pPr>
                      <w:r w:rsidRPr="00606EC8">
                        <w:rPr>
                          <w:sz w:val="48"/>
                          <w:lang w:val="ru-RU"/>
                        </w:rPr>
                        <w:t>О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Б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Щ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И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Н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А</w:t>
                      </w:r>
                      <w:r>
                        <w:rPr>
                          <w:sz w:val="48"/>
                          <w:lang w:val="bg-BG"/>
                        </w:rPr>
                        <w:t xml:space="preserve">  </w:t>
                      </w:r>
                      <w:r w:rsidRPr="00606EC8">
                        <w:rPr>
                          <w:sz w:val="48"/>
                          <w:lang w:val="ru-RU"/>
                        </w:rPr>
                        <w:t xml:space="preserve"> П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Е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Р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Н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И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К</w:t>
                      </w:r>
                    </w:p>
                    <w:p w:rsidR="000F5484" w:rsidRDefault="000F5484" w:rsidP="000F5484">
                      <w:pPr>
                        <w:rPr>
                          <w:lang w:val="bg-BG"/>
                        </w:rPr>
                      </w:pPr>
                      <w:r>
                        <w:rPr>
                          <w:i/>
                          <w:sz w:val="26"/>
                          <w:szCs w:val="26"/>
                          <w:lang w:val="bg-BG"/>
                        </w:rPr>
                        <w:t xml:space="preserve">                                </w:t>
                      </w:r>
                      <w:r w:rsidR="00296B64">
                        <w:rPr>
                          <w:i/>
                          <w:sz w:val="26"/>
                          <w:szCs w:val="26"/>
                          <w:lang w:val="bg-BG"/>
                        </w:rPr>
                        <w:t xml:space="preserve">                        </w:t>
                      </w:r>
                      <w:r w:rsidRPr="006C6EB9">
                        <w:rPr>
                          <w:i/>
                          <w:sz w:val="26"/>
                          <w:szCs w:val="26"/>
                        </w:rPr>
                        <w:t>Сертифицирана по ISO 9001: 2015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</w:p>
                    <w:p w:rsidR="000F5484" w:rsidRDefault="000F5484" w:rsidP="000F548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7375A" w:rsidRDefault="00E7375A" w:rsidP="000F548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0F5484" w:rsidRPr="000268FA" w:rsidRDefault="000F5484" w:rsidP="000F5484">
                      <w:pPr>
                        <w:tabs>
                          <w:tab w:val="left" w:pos="1560"/>
                        </w:tabs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</w:t>
                      </w:r>
                      <w:r>
                        <w:rPr>
                          <w:lang w:val="bg-BG"/>
                        </w:rPr>
                        <w:tab/>
                        <w:t>2300 Перник, пл. „</w:t>
                      </w:r>
                      <w:r w:rsidRPr="006C6EB9">
                        <w:rPr>
                          <w:lang w:val="bg-BG"/>
                        </w:rPr>
                        <w:t>Св</w:t>
                      </w:r>
                      <w:r>
                        <w:rPr>
                          <w:lang w:val="bg-BG"/>
                        </w:rPr>
                        <w:t xml:space="preserve">. Иван Рилски ” 1А ; </w:t>
                      </w:r>
                      <w:r>
                        <w:rPr>
                          <w:lang w:val="bg-BG"/>
                        </w:rPr>
                        <w:tab/>
                        <w:t xml:space="preserve">       </w:t>
                      </w:r>
                    </w:p>
                    <w:p w:rsidR="000F5484" w:rsidRPr="006C6EB9" w:rsidRDefault="000F5484" w:rsidP="000F5484">
                      <w:r>
                        <w:t xml:space="preserve">        </w:t>
                      </w:r>
                      <w:r>
                        <w:rPr>
                          <w:lang w:val="bg-BG"/>
                        </w:rPr>
                        <w:tab/>
                      </w:r>
                      <w:r>
                        <w:rPr>
                          <w:lang w:val="bg-BG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lang w:val="bg-BG"/>
                        </w:rPr>
                        <w:t>тел: 076 /</w:t>
                      </w:r>
                      <w:r>
                        <w:t>6</w:t>
                      </w:r>
                      <w:r>
                        <w:rPr>
                          <w:lang w:val="bg-BG"/>
                        </w:rPr>
                        <w:t>02933; факс 076/603890</w:t>
                      </w:r>
                      <w:r w:rsidRPr="00E7375A">
                        <w:rPr>
                          <w:lang w:val="bg-BG"/>
                        </w:rPr>
                        <w:t xml:space="preserve">; </w:t>
                      </w:r>
                      <w:hyperlink r:id="rId10" w:history="1">
                        <w:r w:rsidRPr="00E7375A">
                          <w:rPr>
                            <w:rStyle w:val="aa"/>
                            <w:color w:val="auto"/>
                          </w:rPr>
                          <w:t>www.pernik.bg</w:t>
                        </w:r>
                      </w:hyperlink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</w:p>
                    <w:p w:rsidR="000F5484" w:rsidRPr="000F5484" w:rsidRDefault="000F5484" w:rsidP="000F5484">
                      <w:pPr>
                        <w:rPr>
                          <w:lang w:val="ru-RU"/>
                        </w:rPr>
                      </w:pPr>
                    </w:p>
                    <w:p w:rsidR="004E744C" w:rsidRPr="00606EC8" w:rsidRDefault="004E744C">
                      <w:pPr>
                        <w:pStyle w:val="3"/>
                        <w:jc w:val="center"/>
                        <w:rPr>
                          <w:sz w:val="1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36AA">
        <w:rPr>
          <w:b w:val="0"/>
          <w:noProof/>
          <w:spacing w:val="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9pt;width:69.1pt;height:81pt;z-index:251657216;mso-position-horizontal-relative:text;mso-position-vertical-relative:text">
            <v:imagedata r:id="rId11" o:title="" gain="192753f"/>
            <w10:wrap type="topAndBottom"/>
          </v:shape>
          <o:OLEObject Type="Embed" ProgID="MSPhotoEd.3" ShapeID="_x0000_s1026" DrawAspect="Content" ObjectID="_1754827173" r:id="rId12"/>
        </w:pict>
      </w:r>
      <w:r w:rsidR="00E94811" w:rsidRPr="0051542A">
        <w:rPr>
          <w:b w:val="0"/>
          <w:spacing w:val="0"/>
          <w:sz w:val="20"/>
        </w:rPr>
        <w:t xml:space="preserve">                                                      </w:t>
      </w:r>
    </w:p>
    <w:p w:rsidR="00A8594B" w:rsidRDefault="00A8594B" w:rsidP="00212D45">
      <w:pPr>
        <w:jc w:val="center"/>
        <w:rPr>
          <w:b/>
          <w:bCs/>
          <w:i/>
          <w:iCs/>
          <w:sz w:val="32"/>
          <w:szCs w:val="32"/>
          <w:lang w:val="bg-BG"/>
        </w:rPr>
      </w:pPr>
    </w:p>
    <w:p w:rsidR="003F3F0B" w:rsidRDefault="00B527CF" w:rsidP="00B527CF">
      <w:pPr>
        <w:rPr>
          <w:b/>
          <w:bCs/>
          <w:i/>
          <w:iCs/>
          <w:sz w:val="32"/>
          <w:szCs w:val="32"/>
          <w:lang w:val="bg-BG"/>
        </w:rPr>
      </w:pPr>
      <w:r>
        <w:rPr>
          <w:b/>
          <w:bCs/>
          <w:i/>
          <w:iCs/>
          <w:sz w:val="32"/>
          <w:szCs w:val="32"/>
          <w:lang w:val="bg-BG"/>
        </w:rPr>
        <w:t xml:space="preserve">                                                   </w:t>
      </w:r>
      <w:r w:rsidR="001814B3" w:rsidRPr="0051542A">
        <w:rPr>
          <w:b/>
          <w:bCs/>
          <w:i/>
          <w:iCs/>
          <w:sz w:val="32"/>
          <w:szCs w:val="32"/>
          <w:lang w:val="bg-BG"/>
        </w:rPr>
        <w:t>П Р О Т О К О Л</w:t>
      </w:r>
    </w:p>
    <w:p w:rsidR="00F80AFB" w:rsidRPr="00212D45" w:rsidRDefault="00F80AFB" w:rsidP="00B527CF">
      <w:pPr>
        <w:rPr>
          <w:lang w:val="bg-BG"/>
        </w:rPr>
      </w:pPr>
    </w:p>
    <w:p w:rsidR="003F3F0B" w:rsidRPr="00400EFB" w:rsidRDefault="00400EFB" w:rsidP="00212D45">
      <w:pPr>
        <w:spacing w:line="360" w:lineRule="auto"/>
        <w:jc w:val="both"/>
        <w:rPr>
          <w:b/>
          <w:bCs/>
          <w:i/>
          <w:iCs/>
          <w:lang w:val="bg-BG"/>
        </w:rPr>
      </w:pPr>
      <w:r w:rsidRPr="00400EFB">
        <w:rPr>
          <w:b/>
          <w:bCs/>
          <w:i/>
          <w:iCs/>
          <w:lang w:val="bg-BG"/>
        </w:rPr>
        <w:tab/>
      </w:r>
      <w:r w:rsidR="001814B3" w:rsidRPr="00400EFB">
        <w:rPr>
          <w:lang w:val="bg-BG"/>
        </w:rPr>
        <w:t xml:space="preserve">Днес, </w:t>
      </w:r>
      <w:r w:rsidR="007A49F9" w:rsidRPr="00400EFB">
        <w:rPr>
          <w:lang w:val="bg-BG"/>
        </w:rPr>
        <w:t>29.08</w:t>
      </w:r>
      <w:r w:rsidR="00EC47BB" w:rsidRPr="00400EFB">
        <w:rPr>
          <w:lang w:val="bg-BG"/>
        </w:rPr>
        <w:t>.20</w:t>
      </w:r>
      <w:r w:rsidR="00B46CEA" w:rsidRPr="00400EFB">
        <w:rPr>
          <w:lang w:val="bg-BG"/>
        </w:rPr>
        <w:t>2</w:t>
      </w:r>
      <w:r w:rsidR="001815F1" w:rsidRPr="00400EFB">
        <w:rPr>
          <w:lang w:val="bg-BG"/>
        </w:rPr>
        <w:t>3</w:t>
      </w:r>
      <w:r w:rsidR="00EC47BB" w:rsidRPr="00400EFB">
        <w:rPr>
          <w:lang w:val="bg-BG"/>
        </w:rPr>
        <w:t>г</w:t>
      </w:r>
      <w:r w:rsidR="001814B3" w:rsidRPr="00400EFB">
        <w:rPr>
          <w:lang w:val="bg-BG"/>
        </w:rPr>
        <w:t>.</w:t>
      </w:r>
      <w:r w:rsidR="00073895" w:rsidRPr="00400EFB">
        <w:rPr>
          <w:lang w:val="bg-BG"/>
        </w:rPr>
        <w:t>,</w:t>
      </w:r>
      <w:r w:rsidR="001814B3" w:rsidRPr="00400EFB">
        <w:rPr>
          <w:lang w:val="bg-BG"/>
        </w:rPr>
        <w:t xml:space="preserve"> от 1</w:t>
      </w:r>
      <w:r w:rsidR="001815F1" w:rsidRPr="00400EFB">
        <w:rPr>
          <w:lang w:val="bg-BG"/>
        </w:rPr>
        <w:t>1</w:t>
      </w:r>
      <w:r w:rsidR="00073895" w:rsidRPr="00400EFB">
        <w:rPr>
          <w:lang w:val="bg-BG"/>
        </w:rPr>
        <w:t>:</w:t>
      </w:r>
      <w:r w:rsidR="00A24AB9" w:rsidRPr="00400EFB">
        <w:rPr>
          <w:lang w:val="bg-BG"/>
        </w:rPr>
        <w:t>0</w:t>
      </w:r>
      <w:r w:rsidR="001814B3" w:rsidRPr="00400EFB">
        <w:rPr>
          <w:lang w:val="bg-BG"/>
        </w:rPr>
        <w:t xml:space="preserve">0 часа в </w:t>
      </w:r>
      <w:r w:rsidR="007A49F9" w:rsidRPr="00400EFB">
        <w:rPr>
          <w:lang w:val="bg-BG"/>
        </w:rPr>
        <w:t xml:space="preserve"> зала “Панорама“</w:t>
      </w:r>
      <w:r w:rsidR="00073895" w:rsidRPr="00400EFB">
        <w:rPr>
          <w:lang w:val="bg-BG"/>
        </w:rPr>
        <w:t>,</w:t>
      </w:r>
      <w:r w:rsidR="00054F4B" w:rsidRPr="00400EFB">
        <w:rPr>
          <w:lang w:val="bg-BG"/>
        </w:rPr>
        <w:t xml:space="preserve"> се проведе публично обсъждане на  проекта за </w:t>
      </w:r>
      <w:r w:rsidR="007A49F9" w:rsidRPr="00400EFB">
        <w:rPr>
          <w:lang w:val="bg-BG"/>
        </w:rPr>
        <w:t>Бюджет</w:t>
      </w:r>
      <w:r w:rsidR="00054F4B" w:rsidRPr="00400EFB">
        <w:rPr>
          <w:lang w:val="bg-BG"/>
        </w:rPr>
        <w:t xml:space="preserve"> 20</w:t>
      </w:r>
      <w:r w:rsidR="003455E6" w:rsidRPr="00400EFB">
        <w:rPr>
          <w:lang w:val="bg-BG"/>
        </w:rPr>
        <w:t>2</w:t>
      </w:r>
      <w:r w:rsidR="001815F1" w:rsidRPr="00400EFB">
        <w:rPr>
          <w:lang w:val="bg-BG"/>
        </w:rPr>
        <w:t>3</w:t>
      </w:r>
      <w:r w:rsidR="00054F4B" w:rsidRPr="00400EFB">
        <w:rPr>
          <w:lang w:val="bg-BG"/>
        </w:rPr>
        <w:t xml:space="preserve">г. на </w:t>
      </w:r>
      <w:r w:rsidR="001814B3" w:rsidRPr="00400EFB">
        <w:rPr>
          <w:lang w:val="bg-BG"/>
        </w:rPr>
        <w:t xml:space="preserve"> Община Перник.</w:t>
      </w:r>
    </w:p>
    <w:p w:rsidR="00C93168" w:rsidRPr="00400EFB" w:rsidRDefault="00C93168" w:rsidP="00D32E16">
      <w:pPr>
        <w:spacing w:line="360" w:lineRule="auto"/>
        <w:ind w:firstLine="720"/>
        <w:jc w:val="both"/>
        <w:rPr>
          <w:lang w:val="bg-BG"/>
        </w:rPr>
      </w:pPr>
      <w:r w:rsidRPr="00400EFB">
        <w:rPr>
          <w:lang w:val="bg-BG"/>
        </w:rPr>
        <w:t>На срещата присъстваха</w:t>
      </w:r>
      <w:r w:rsidR="00847D6A" w:rsidRPr="00400EFB">
        <w:rPr>
          <w:lang w:val="bg-BG"/>
        </w:rPr>
        <w:t xml:space="preserve">: </w:t>
      </w:r>
      <w:r w:rsidR="004E561E" w:rsidRPr="00400EFB">
        <w:rPr>
          <w:lang w:val="bg-BG"/>
        </w:rPr>
        <w:t>г</w:t>
      </w:r>
      <w:r w:rsidRPr="00400EFB">
        <w:rPr>
          <w:lang w:val="bg-BG"/>
        </w:rPr>
        <w:t xml:space="preserve">–н </w:t>
      </w:r>
      <w:r w:rsidR="004E561E" w:rsidRPr="00400EFB">
        <w:rPr>
          <w:lang w:val="bg-BG"/>
        </w:rPr>
        <w:t>Стефан Кръстев</w:t>
      </w:r>
      <w:r w:rsidRPr="00400EFB">
        <w:rPr>
          <w:lang w:val="bg-BG"/>
        </w:rPr>
        <w:t xml:space="preserve"> </w:t>
      </w:r>
      <w:r w:rsidR="004E561E" w:rsidRPr="00400EFB">
        <w:rPr>
          <w:lang w:val="bg-BG"/>
        </w:rPr>
        <w:t>–з</w:t>
      </w:r>
      <w:r w:rsidRPr="00400EFB">
        <w:rPr>
          <w:lang w:val="bg-BG"/>
        </w:rPr>
        <w:t>ам</w:t>
      </w:r>
      <w:r w:rsidR="004E561E" w:rsidRPr="00400EFB">
        <w:rPr>
          <w:lang w:val="bg-BG"/>
        </w:rPr>
        <w:t xml:space="preserve">. </w:t>
      </w:r>
      <w:r w:rsidRPr="00400EFB">
        <w:rPr>
          <w:lang w:val="bg-BG"/>
        </w:rPr>
        <w:t xml:space="preserve">кмет; </w:t>
      </w:r>
      <w:r w:rsidR="00E83F74" w:rsidRPr="00400EFB">
        <w:rPr>
          <w:lang w:val="bg-BG"/>
        </w:rPr>
        <w:t xml:space="preserve">г-жа </w:t>
      </w:r>
      <w:r w:rsidR="007A49F9" w:rsidRPr="00400EFB">
        <w:rPr>
          <w:lang w:val="bg-BG"/>
        </w:rPr>
        <w:t>Елица Манова-началник отдел „Бюджет и финанси</w:t>
      </w:r>
      <w:r w:rsidR="00E351D3" w:rsidRPr="00400EFB">
        <w:rPr>
          <w:lang w:val="bg-BG"/>
        </w:rPr>
        <w:t xml:space="preserve">, </w:t>
      </w:r>
      <w:proofErr w:type="spellStart"/>
      <w:r w:rsidRPr="00400EFB">
        <w:rPr>
          <w:rStyle w:val="a7"/>
          <w:b w:val="0"/>
        </w:rPr>
        <w:t>експерти</w:t>
      </w:r>
      <w:proofErr w:type="spellEnd"/>
      <w:r w:rsidRPr="00400EFB">
        <w:rPr>
          <w:rStyle w:val="a7"/>
          <w:b w:val="0"/>
        </w:rPr>
        <w:t xml:space="preserve"> </w:t>
      </w:r>
      <w:proofErr w:type="spellStart"/>
      <w:r w:rsidRPr="00400EFB">
        <w:rPr>
          <w:rStyle w:val="a7"/>
          <w:b w:val="0"/>
        </w:rPr>
        <w:t>от</w:t>
      </w:r>
      <w:proofErr w:type="spellEnd"/>
      <w:r w:rsidRPr="00400EFB">
        <w:rPr>
          <w:rStyle w:val="a7"/>
          <w:b w:val="0"/>
        </w:rPr>
        <w:t xml:space="preserve"> </w:t>
      </w:r>
      <w:proofErr w:type="spellStart"/>
      <w:r w:rsidRPr="00400EFB">
        <w:rPr>
          <w:rStyle w:val="a7"/>
          <w:b w:val="0"/>
        </w:rPr>
        <w:t>общинската</w:t>
      </w:r>
      <w:proofErr w:type="spellEnd"/>
      <w:r w:rsidRPr="00400EFB">
        <w:rPr>
          <w:rStyle w:val="a7"/>
          <w:b w:val="0"/>
        </w:rPr>
        <w:t xml:space="preserve"> </w:t>
      </w:r>
      <w:proofErr w:type="spellStart"/>
      <w:r w:rsidRPr="00400EFB">
        <w:rPr>
          <w:rStyle w:val="a7"/>
          <w:b w:val="0"/>
        </w:rPr>
        <w:t>администрация</w:t>
      </w:r>
      <w:proofErr w:type="spellEnd"/>
      <w:r w:rsidRPr="00400EFB">
        <w:rPr>
          <w:lang w:val="bg-BG"/>
        </w:rPr>
        <w:t>,</w:t>
      </w:r>
      <w:r w:rsidR="00E83F74" w:rsidRPr="00400EFB">
        <w:rPr>
          <w:lang w:val="bg-BG"/>
        </w:rPr>
        <w:t xml:space="preserve"> кметове на населени места , </w:t>
      </w:r>
      <w:r w:rsidRPr="00400EFB">
        <w:rPr>
          <w:lang w:val="bg-BG"/>
        </w:rPr>
        <w:t xml:space="preserve"> </w:t>
      </w:r>
      <w:proofErr w:type="spellStart"/>
      <w:r w:rsidRPr="00400EFB">
        <w:rPr>
          <w:color w:val="0D0D0C"/>
        </w:rPr>
        <w:t>гpaждaни</w:t>
      </w:r>
      <w:proofErr w:type="spellEnd"/>
      <w:r w:rsidRPr="00400EFB">
        <w:rPr>
          <w:lang w:val="bg-BG"/>
        </w:rPr>
        <w:t xml:space="preserve"> и представители на медии.</w:t>
      </w:r>
    </w:p>
    <w:p w:rsidR="00B3342E" w:rsidRPr="00400EFB" w:rsidRDefault="00B3342E" w:rsidP="00D32E16">
      <w:pPr>
        <w:spacing w:line="360" w:lineRule="auto"/>
        <w:ind w:firstLine="720"/>
        <w:jc w:val="both"/>
        <w:rPr>
          <w:lang w:val="bg-BG"/>
        </w:rPr>
      </w:pPr>
    </w:p>
    <w:p w:rsidR="00400EFB" w:rsidRPr="00400EFB" w:rsidRDefault="00E83F74" w:rsidP="00400EFB">
      <w:pPr>
        <w:spacing w:line="360" w:lineRule="auto"/>
        <w:ind w:right="720" w:firstLine="720"/>
        <w:jc w:val="both"/>
        <w:rPr>
          <w:lang w:val="bg-BG"/>
        </w:rPr>
      </w:pPr>
      <w:r w:rsidRPr="00400EFB">
        <w:rPr>
          <w:b/>
          <w:i/>
          <w:lang w:val="bg-BG"/>
        </w:rPr>
        <w:tab/>
      </w:r>
      <w:r w:rsidR="003455E6" w:rsidRPr="00400EFB">
        <w:rPr>
          <w:lang w:val="bg-BG"/>
        </w:rPr>
        <w:t xml:space="preserve">Г-н </w:t>
      </w:r>
      <w:r w:rsidR="00EE1840" w:rsidRPr="00400EFB">
        <w:rPr>
          <w:lang w:val="bg-BG"/>
        </w:rPr>
        <w:t>Стефан Кръстев</w:t>
      </w:r>
      <w:r w:rsidR="00C93168" w:rsidRPr="00400EFB">
        <w:rPr>
          <w:lang w:val="bg-BG"/>
        </w:rPr>
        <w:t xml:space="preserve"> откри срещата за публичното обсъждане</w:t>
      </w:r>
      <w:r w:rsidR="00FF4F90" w:rsidRPr="00400EFB">
        <w:rPr>
          <w:lang w:val="bg-BG"/>
        </w:rPr>
        <w:t xml:space="preserve">, като най-напред благодари на  </w:t>
      </w:r>
      <w:r w:rsidR="001E1569" w:rsidRPr="00400EFB">
        <w:rPr>
          <w:lang w:val="bg-BG"/>
        </w:rPr>
        <w:t>присъстващи</w:t>
      </w:r>
      <w:r w:rsidR="00EE1840" w:rsidRPr="00400EFB">
        <w:rPr>
          <w:lang w:val="bg-BG"/>
        </w:rPr>
        <w:t>те</w:t>
      </w:r>
      <w:r w:rsidR="001E1569" w:rsidRPr="00400EFB">
        <w:rPr>
          <w:lang w:val="bg-BG"/>
        </w:rPr>
        <w:t xml:space="preserve"> </w:t>
      </w:r>
      <w:r w:rsidR="00FF4F90" w:rsidRPr="00400EFB">
        <w:rPr>
          <w:lang w:val="bg-BG"/>
        </w:rPr>
        <w:t>в залата, за проявения интерес от тяхна страна. След това</w:t>
      </w:r>
      <w:r w:rsidR="00EE1840" w:rsidRPr="00400EFB">
        <w:rPr>
          <w:lang w:val="bg-BG"/>
        </w:rPr>
        <w:t xml:space="preserve"> заместник</w:t>
      </w:r>
      <w:r w:rsidR="00FF4F90" w:rsidRPr="00400EFB">
        <w:rPr>
          <w:lang w:val="bg-BG"/>
        </w:rPr>
        <w:t xml:space="preserve"> кметът на Община Перник </w:t>
      </w:r>
      <w:r w:rsidR="00C93168" w:rsidRPr="00400EFB">
        <w:rPr>
          <w:lang w:val="bg-BG"/>
        </w:rPr>
        <w:t xml:space="preserve">направи кратко резюме на акцентите </w:t>
      </w:r>
      <w:r w:rsidR="007A49F9" w:rsidRPr="00400EFB">
        <w:rPr>
          <w:lang w:val="bg-BG"/>
        </w:rPr>
        <w:t xml:space="preserve">на бюджета </w:t>
      </w:r>
      <w:r w:rsidR="00C93168" w:rsidRPr="00400EFB">
        <w:rPr>
          <w:lang w:val="bg-BG"/>
        </w:rPr>
        <w:t xml:space="preserve"> за 20</w:t>
      </w:r>
      <w:r w:rsidR="003455E6" w:rsidRPr="00400EFB">
        <w:rPr>
          <w:lang w:val="bg-BG"/>
        </w:rPr>
        <w:t>2</w:t>
      </w:r>
      <w:r w:rsidR="001815F1" w:rsidRPr="00400EFB">
        <w:rPr>
          <w:lang w:val="bg-BG"/>
        </w:rPr>
        <w:t>3</w:t>
      </w:r>
      <w:r w:rsidR="00C93168" w:rsidRPr="00400EFB">
        <w:rPr>
          <w:lang w:val="bg-BG"/>
        </w:rPr>
        <w:t>г</w:t>
      </w:r>
      <w:r w:rsidRPr="00400EFB">
        <w:rPr>
          <w:lang w:val="bg-BG"/>
        </w:rPr>
        <w:t>:</w:t>
      </w:r>
    </w:p>
    <w:p w:rsidR="00E83F74" w:rsidRPr="00400EFB" w:rsidRDefault="00E83F74" w:rsidP="00400EFB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400EFB">
        <w:rPr>
          <w:rFonts w:ascii="Times New Roman" w:hAnsi="Times New Roman" w:cs="Times New Roman"/>
          <w:sz w:val="24"/>
          <w:szCs w:val="24"/>
        </w:rPr>
        <w:t>Предложеният проект е разработен при спазване разпоредбите на приетия Закон за Държавния бюджет на Република България за 2023 година (Дв.бр.66 от 01.08.2023г.) и ПМС № 108 от 09.08.2023г. за изпълнение на ЗДБРБ за 2023г в съответствие с разпоредбите на Закона за публичните финанси и 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</w:t>
      </w:r>
    </w:p>
    <w:p w:rsidR="00E83F74" w:rsidRPr="00400EFB" w:rsidRDefault="00E83F74" w:rsidP="00E83F74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400EFB">
        <w:rPr>
          <w:rFonts w:ascii="Times New Roman" w:hAnsi="Times New Roman" w:cs="Times New Roman"/>
          <w:sz w:val="24"/>
          <w:szCs w:val="24"/>
        </w:rPr>
        <w:t>Общата рамката на проекта за бюджет за 2023 година е</w:t>
      </w:r>
      <w:r w:rsidRPr="00400EFB">
        <w:rPr>
          <w:rFonts w:ascii="Times New Roman" w:hAnsi="Times New Roman" w:cs="Times New Roman"/>
          <w:sz w:val="24"/>
          <w:szCs w:val="24"/>
        </w:rPr>
        <w:tab/>
        <w:t>157 492 061 лева:</w:t>
      </w:r>
    </w:p>
    <w:p w:rsidR="00E83F74" w:rsidRPr="00400EFB" w:rsidRDefault="00E83F74" w:rsidP="00E83F74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400EFB">
        <w:rPr>
          <w:rFonts w:ascii="Times New Roman" w:hAnsi="Times New Roman" w:cs="Times New Roman"/>
          <w:sz w:val="24"/>
          <w:szCs w:val="24"/>
        </w:rPr>
        <w:t xml:space="preserve">Държавна отговорност </w:t>
      </w:r>
      <w:r w:rsidRPr="00400EFB">
        <w:rPr>
          <w:rFonts w:ascii="Times New Roman" w:hAnsi="Times New Roman" w:cs="Times New Roman"/>
          <w:sz w:val="24"/>
          <w:szCs w:val="24"/>
        </w:rPr>
        <w:tab/>
        <w:t>86 042 200 лева</w:t>
      </w:r>
    </w:p>
    <w:p w:rsidR="00E83F74" w:rsidRPr="00400EFB" w:rsidRDefault="00E83F74" w:rsidP="00E83F74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0EFB">
        <w:rPr>
          <w:rFonts w:ascii="Times New Roman" w:hAnsi="Times New Roman" w:cs="Times New Roman"/>
          <w:sz w:val="24"/>
          <w:szCs w:val="24"/>
        </w:rPr>
        <w:t>Дофинансиране</w:t>
      </w:r>
      <w:proofErr w:type="spellEnd"/>
      <w:r w:rsidRPr="00400EFB">
        <w:rPr>
          <w:rFonts w:ascii="Times New Roman" w:hAnsi="Times New Roman" w:cs="Times New Roman"/>
          <w:sz w:val="24"/>
          <w:szCs w:val="24"/>
        </w:rPr>
        <w:t xml:space="preserve"> на държавна дейност с общ.приходи</w:t>
      </w:r>
      <w:r w:rsidRPr="00400EFB">
        <w:rPr>
          <w:rFonts w:ascii="Times New Roman" w:hAnsi="Times New Roman" w:cs="Times New Roman"/>
          <w:sz w:val="24"/>
          <w:szCs w:val="24"/>
        </w:rPr>
        <w:tab/>
        <w:t xml:space="preserve">  2 505 468 лева</w:t>
      </w:r>
    </w:p>
    <w:p w:rsidR="00E83F74" w:rsidRPr="00400EFB" w:rsidRDefault="00E83F74" w:rsidP="00E83F74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400EFB">
        <w:rPr>
          <w:rFonts w:ascii="Times New Roman" w:hAnsi="Times New Roman" w:cs="Times New Roman"/>
          <w:sz w:val="24"/>
          <w:szCs w:val="24"/>
        </w:rPr>
        <w:t>Общинска отговорност</w:t>
      </w:r>
      <w:r w:rsidRPr="00400EFB">
        <w:rPr>
          <w:rFonts w:ascii="Times New Roman" w:hAnsi="Times New Roman" w:cs="Times New Roman"/>
          <w:sz w:val="24"/>
          <w:szCs w:val="24"/>
        </w:rPr>
        <w:tab/>
        <w:t>68 944 393 лева</w:t>
      </w:r>
    </w:p>
    <w:p w:rsidR="00E83F74" w:rsidRPr="00400EFB" w:rsidRDefault="00E83F74" w:rsidP="00E83F74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400EFB">
        <w:rPr>
          <w:rFonts w:ascii="Times New Roman" w:hAnsi="Times New Roman" w:cs="Times New Roman"/>
          <w:sz w:val="24"/>
          <w:szCs w:val="24"/>
        </w:rPr>
        <w:t>Общият обем на инвестиционната програма за 2023г. по бюджета на общината е 73 653 906 лв.</w:t>
      </w:r>
    </w:p>
    <w:p w:rsidR="00E83F74" w:rsidRPr="00400EFB" w:rsidRDefault="00E83F74" w:rsidP="00E83F74">
      <w:pPr>
        <w:pStyle w:val="a6"/>
        <w:numPr>
          <w:ilvl w:val="0"/>
          <w:numId w:val="36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r w:rsidRPr="00400EFB">
        <w:rPr>
          <w:rFonts w:ascii="Times New Roman" w:hAnsi="Times New Roman" w:cs="Times New Roman"/>
          <w:sz w:val="24"/>
          <w:szCs w:val="24"/>
        </w:rPr>
        <w:t>Индикативният годишен разчет по сметки за средства от Европейския съюз е в размер на 30 613 803 лева.</w:t>
      </w:r>
    </w:p>
    <w:p w:rsidR="008B1ADF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ru-RU"/>
        </w:rPr>
        <w:lastRenderedPageBreak/>
        <w:tab/>
      </w:r>
      <w:r w:rsidR="00862A69" w:rsidRPr="00400EFB">
        <w:rPr>
          <w:lang w:val="bg-BG"/>
        </w:rPr>
        <w:t xml:space="preserve"> </w:t>
      </w:r>
      <w:r w:rsidR="00C93168" w:rsidRPr="00400EFB">
        <w:rPr>
          <w:lang w:val="bg-BG"/>
        </w:rPr>
        <w:t>След което</w:t>
      </w:r>
      <w:r w:rsidR="00B27E0D" w:rsidRPr="00400EFB">
        <w:rPr>
          <w:lang w:val="bg-BG"/>
        </w:rPr>
        <w:t xml:space="preserve">, </w:t>
      </w:r>
      <w:r w:rsidR="00B3342E" w:rsidRPr="00400EFB">
        <w:rPr>
          <w:lang w:val="bg-BG"/>
        </w:rPr>
        <w:t xml:space="preserve">зам. </w:t>
      </w:r>
      <w:r w:rsidR="00B27E0D" w:rsidRPr="00400EFB">
        <w:rPr>
          <w:lang w:val="bg-BG"/>
        </w:rPr>
        <w:t>кметът</w:t>
      </w:r>
      <w:r w:rsidR="00C93168" w:rsidRPr="00400EFB">
        <w:rPr>
          <w:lang w:val="bg-BG"/>
        </w:rPr>
        <w:t xml:space="preserve"> даде думата на  </w:t>
      </w:r>
      <w:r w:rsidR="007A49F9" w:rsidRPr="00400EFB">
        <w:rPr>
          <w:lang w:val="bg-BG"/>
        </w:rPr>
        <w:t xml:space="preserve">г-жа Елица Манова </w:t>
      </w:r>
      <w:r w:rsidR="00C93168" w:rsidRPr="00400EFB">
        <w:rPr>
          <w:lang w:val="bg-BG"/>
        </w:rPr>
        <w:t xml:space="preserve">– </w:t>
      </w:r>
      <w:r w:rsidR="007A49F9" w:rsidRPr="00400EFB">
        <w:rPr>
          <w:lang w:val="bg-BG"/>
        </w:rPr>
        <w:t xml:space="preserve">началник </w:t>
      </w:r>
      <w:r w:rsidR="00C93168" w:rsidRPr="00400EFB">
        <w:rPr>
          <w:lang w:val="bg-BG"/>
        </w:rPr>
        <w:t>отдел „Бюджет и финанси” в Община Перник, коя</w:t>
      </w:r>
      <w:r w:rsidR="00E351D3" w:rsidRPr="00400EFB">
        <w:rPr>
          <w:lang w:val="bg-BG"/>
        </w:rPr>
        <w:t xml:space="preserve">то представи </w:t>
      </w:r>
      <w:r w:rsidR="00C93168" w:rsidRPr="00400EFB">
        <w:rPr>
          <w:lang w:val="bg-BG"/>
        </w:rPr>
        <w:t xml:space="preserve"> проекта за </w:t>
      </w:r>
      <w:r w:rsidR="007A49F9" w:rsidRPr="00400EFB">
        <w:rPr>
          <w:lang w:val="bg-BG"/>
        </w:rPr>
        <w:t>бюджет</w:t>
      </w:r>
      <w:r w:rsidR="0080089C" w:rsidRPr="00400EFB">
        <w:rPr>
          <w:lang w:val="bg-BG"/>
        </w:rPr>
        <w:t xml:space="preserve"> </w:t>
      </w:r>
      <w:r w:rsidR="00C93168" w:rsidRPr="00400EFB">
        <w:rPr>
          <w:lang w:val="bg-BG"/>
        </w:rPr>
        <w:t>20</w:t>
      </w:r>
      <w:r w:rsidR="003455E6" w:rsidRPr="00400EFB">
        <w:rPr>
          <w:lang w:val="bg-BG"/>
        </w:rPr>
        <w:t>2</w:t>
      </w:r>
      <w:r w:rsidR="00E351D3" w:rsidRPr="00400EFB">
        <w:rPr>
          <w:lang w:val="bg-BG"/>
        </w:rPr>
        <w:t>3</w:t>
      </w:r>
      <w:r w:rsidR="001E6A66" w:rsidRPr="00400EFB">
        <w:rPr>
          <w:lang w:val="bg-BG"/>
        </w:rPr>
        <w:t xml:space="preserve"> на Община Перник</w:t>
      </w:r>
      <w:r w:rsidRPr="00400EFB">
        <w:rPr>
          <w:lang w:val="bg-BG"/>
        </w:rPr>
        <w:t>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ab/>
        <w:t>Общата рамката на проекта за бюджет за 2023 година е</w:t>
      </w:r>
      <w:r w:rsidRPr="00400EFB">
        <w:rPr>
          <w:lang w:val="bg-BG"/>
        </w:rPr>
        <w:tab/>
        <w:t>157 492 061 лева: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Държавна отговорност </w:t>
      </w:r>
      <w:r w:rsidRPr="00400EFB">
        <w:rPr>
          <w:lang w:val="bg-BG"/>
        </w:rPr>
        <w:tab/>
        <w:t>86 042 200 лева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на държавна дейност с общ.приходи</w:t>
      </w:r>
      <w:r w:rsidRPr="00400EFB">
        <w:rPr>
          <w:lang w:val="bg-BG"/>
        </w:rPr>
        <w:tab/>
        <w:t xml:space="preserve">  2 505 468 лева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Общинска отговорност</w:t>
      </w:r>
      <w:r w:rsidRPr="00400EFB">
        <w:rPr>
          <w:lang w:val="bg-BG"/>
        </w:rPr>
        <w:tab/>
        <w:t>68 944 393 лева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Индикативният годишен разчет по сметки за средства от Европейския съюз е в размер на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30 613 803 лева.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400EFB" w:rsidRPr="00400EFB" w:rsidRDefault="00E83F74" w:rsidP="00400EFB">
      <w:pPr>
        <w:pStyle w:val="a6"/>
        <w:numPr>
          <w:ilvl w:val="0"/>
          <w:numId w:val="37"/>
        </w:numPr>
        <w:spacing w:line="360" w:lineRule="auto"/>
        <w:jc w:val="both"/>
      </w:pPr>
      <w:r w:rsidRPr="00400EFB">
        <w:t xml:space="preserve">ПЛАНИРАНЕ НА ПРИХОДНАТА ЧАСТ НА БЮДЖЕТА ЗА 2023 г. </w:t>
      </w:r>
      <w:r w:rsidR="00400EFB">
        <w:t>–</w:t>
      </w:r>
      <w:r w:rsidRPr="00400EFB">
        <w:t xml:space="preserve"> </w:t>
      </w:r>
    </w:p>
    <w:p w:rsidR="00E83F74" w:rsidRPr="00400EFB" w:rsidRDefault="00E83F74" w:rsidP="00400EFB">
      <w:pPr>
        <w:pStyle w:val="a6"/>
        <w:spacing w:line="360" w:lineRule="auto"/>
        <w:ind w:left="1080"/>
        <w:jc w:val="both"/>
      </w:pPr>
      <w:r w:rsidRPr="00400EFB">
        <w:t>Приходната част е разработена отделно за: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делегирани от държавата дейности, вкл. и тяхното </w:t>
      </w: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от приходи с общински характер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общински дейности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Като съпоставима база за сравнение е използван първоначалния бюджет за 2022 г., както и изпълнението на бюджета към 31.07.2023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Общ обем на приходите за 2023 г. – 157 492 061 лева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Приходната част на бюджета на Община Перник за 2023 г. е с 20 627 925 лв. повече спрямо първоначалния бюджет за 2022г. , разпределени както следва: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ab/>
        <w:t>- 1 615 000 лв. – увеличение на данъчните приходи, спрямо 2022 г. Увеличението е основно  от данък при придобиване на имущество по дарения и възмезден начин;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ab/>
        <w:t xml:space="preserve">- 13 810 357лева - увеличение на субсидията за държавно делегираните дейности, 751 600 лева - общата изравнителна субсидия и средствата за зимно поддържане, с 221 000 лева  е увеличена субсидията за капиталови разходи.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ab/>
        <w:t xml:space="preserve">-7 906 219лв. – увеличение на заемните средства;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ab/>
      </w:r>
      <w:r w:rsidRPr="00400EFB">
        <w:rPr>
          <w:lang w:val="bg-BG"/>
        </w:rPr>
        <w:tab/>
        <w:t>С Решение на Министерски съвет № 337/02.05.2023 за изменение и допълнение на Решение № 280/ 05.</w:t>
      </w:r>
      <w:proofErr w:type="spellStart"/>
      <w:r w:rsidRPr="00400EFB">
        <w:rPr>
          <w:lang w:val="bg-BG"/>
        </w:rPr>
        <w:t>05</w:t>
      </w:r>
      <w:proofErr w:type="spellEnd"/>
      <w:r w:rsidRPr="00400EFB">
        <w:rPr>
          <w:lang w:val="bg-BG"/>
        </w:rPr>
        <w:t>.2022г на МС са определени стандарти за делегираните държавни дейности за 2023 година.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Разпределение на общата субсидия за държавно делегирани дейности по функции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За 2023г. спрямо 2022 г. общият ръст във взаимоотношенията с централния бюджет е в размер на 13 810 357лв. или 25,34</w:t>
      </w:r>
      <w:r w:rsidR="00400EFB">
        <w:rPr>
          <w:lang w:val="bg-BG"/>
        </w:rPr>
        <w:t>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1.</w:t>
      </w:r>
      <w:proofErr w:type="spellStart"/>
      <w:r w:rsidRPr="00400EFB">
        <w:rPr>
          <w:lang w:val="bg-BG"/>
        </w:rPr>
        <w:t>1</w:t>
      </w:r>
      <w:proofErr w:type="spellEnd"/>
      <w:r w:rsidRPr="00400EFB">
        <w:rPr>
          <w:lang w:val="bg-BG"/>
        </w:rPr>
        <w:t>.</w:t>
      </w:r>
      <w:r w:rsidRPr="00400EFB">
        <w:rPr>
          <w:lang w:val="bg-BG"/>
        </w:rPr>
        <w:tab/>
        <w:t>Планиране на приходите за финансиране на делегирани от държавата дейности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Източниците за финансиране на делегираните от държавата дейности са 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Обща субсидия;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Целева субсидия за капиталови разходи;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Финансиране на дефицита, в т.ч и преходния остатък от 2022 година;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Собствени приходи по делегираните бюджети;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от приходи с общински характер;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Спазено е правилото, че планираните средства за финансиране на делегираните от държавата дейности не могат да бъдат по - малко от определените с ЗДБРБ за 2023г.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Приходната част на бюджета за финансиране на делегираните от държавата дейности е в размер на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86 042 200 лева.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Тя е формирана от следните източници 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Обща субсидия –68 304 905лева – ръст спрямо първоначалния бюджет за 2022 г. – 25,34 %;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Собствени приходи по делегираните бюджети– 129 445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Финансиране на дефицит, в т.ч и преходния остатък от 2022 година – 17 881 973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</w: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от приходи с общински характер –2 505 468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1.2</w:t>
      </w:r>
      <w:r w:rsidRPr="00400EFB">
        <w:rPr>
          <w:lang w:val="bg-BG"/>
        </w:rPr>
        <w:tab/>
        <w:t>Планиране на приходите за финансиране на общинските дейности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Източниците за финансиране на общинските дейности са 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Приходи с общински характер – данъчни и неданъчни 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Изравнителна субсидия 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Субсидия за зимно поддържане и </w:t>
      </w:r>
      <w:proofErr w:type="spellStart"/>
      <w:r w:rsidRPr="00400EFB">
        <w:rPr>
          <w:lang w:val="bg-BG"/>
        </w:rPr>
        <w:t>снегопочистване</w:t>
      </w:r>
      <w:proofErr w:type="spellEnd"/>
      <w:r w:rsidRPr="00400EFB">
        <w:rPr>
          <w:lang w:val="bg-BG"/>
        </w:rPr>
        <w:t xml:space="preserve"> на общински пътища;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Целева субсидия за капиталови разходи;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Трансфери;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Заемни средства;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Финансиране на дефицита, в т.ч и преходния остатък от 2022 година.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Общият размер на планираните общински приходи е 71 449 861 лева, от които за финансиране на общинските дейности са предвидени 68 944 393 лв. и за </w:t>
      </w: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на делегираните от държавата дейности– 2 505 468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Приходите с общински характер са планирани на база действащите ставки за данъци и такси, на база предложени ставки за данък върху превозните средства, извършен анализ на събираемостта през предходните години и изключени еднократни плащания с инцидентен характер. Приходи с общински характер са формирани от следните източници: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Местни данъци – 14 175 000 лв. , в т.ч.: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Патентен данък Данък върху таксиметровия превоз на пътници - 150 000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Данък върху недвижимите имоти - 3 900 000 лв.;</w:t>
      </w:r>
    </w:p>
    <w:p w:rsid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Данък върху превозните средства - 4 500 000 лв.; </w:t>
      </w:r>
    </w:p>
    <w:p w:rsid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Данък при придобиване на имущество - 5 600 000лв.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Туристически данък - 25 000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При разчетите е предвидена за имуществените данъци </w:t>
      </w:r>
      <w:proofErr w:type="spellStart"/>
      <w:r w:rsidRPr="00400EFB">
        <w:rPr>
          <w:lang w:val="bg-BG"/>
        </w:rPr>
        <w:t>събираемост</w:t>
      </w:r>
      <w:proofErr w:type="spellEnd"/>
      <w:r w:rsidRPr="00400EFB">
        <w:rPr>
          <w:lang w:val="bg-BG"/>
        </w:rPr>
        <w:t xml:space="preserve"> на задълженията за текущата година – 80 % и 40 % на задължения от минали години.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Неданъчни приходи – 29 243 008 лв. , в т.ч.: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Приходи и доходи от собственост – 2 456 540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Общински такси – 10 728 020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Приходите от такса ”битови отпадъци” са планирани в съответствие с одобрените от общински съвет приходни показатели на план - сметката за разходите за дейностите сметосъбиране, обработка на отпадъците в РДНО и поддържане чистотата на териториите за обществено ползване през 2023 г., а именно: </w:t>
      </w:r>
      <w:proofErr w:type="spellStart"/>
      <w:r w:rsidRPr="00400EFB">
        <w:rPr>
          <w:lang w:val="bg-BG"/>
        </w:rPr>
        <w:t>събираемост</w:t>
      </w:r>
      <w:proofErr w:type="spellEnd"/>
      <w:r w:rsidRPr="00400EFB">
        <w:rPr>
          <w:lang w:val="bg-BG"/>
        </w:rPr>
        <w:t xml:space="preserve"> на облога за текущата година – 80 % лв. и </w:t>
      </w:r>
      <w:proofErr w:type="spellStart"/>
      <w:r w:rsidRPr="00400EFB">
        <w:rPr>
          <w:lang w:val="bg-BG"/>
        </w:rPr>
        <w:t>събираемост</w:t>
      </w:r>
      <w:proofErr w:type="spellEnd"/>
      <w:r w:rsidRPr="00400EFB">
        <w:rPr>
          <w:lang w:val="bg-BG"/>
        </w:rPr>
        <w:t xml:space="preserve"> на просрочени задължения – 40 % , като е отчетен и реалния преходен остатък от 2022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Глоби, санкции и наказателни лихви – 1 030 000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Други приходи – 200 000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Вноски на ДДС, данък приходи по ЗКПО – със знак “минус”– 353 792 лв.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Приходи от концесии – 1 400 000 лв.</w:t>
      </w:r>
    </w:p>
    <w:p w:rsidR="00E83F74" w:rsidRPr="00400EFB" w:rsidRDefault="00400EFB" w:rsidP="00E83F74">
      <w:pPr>
        <w:spacing w:line="360" w:lineRule="auto"/>
        <w:jc w:val="both"/>
        <w:rPr>
          <w:lang w:val="bg-BG"/>
        </w:rPr>
      </w:pPr>
      <w:r>
        <w:rPr>
          <w:lang w:val="bg-BG"/>
        </w:rPr>
        <w:t>1.</w:t>
      </w:r>
      <w:r>
        <w:rPr>
          <w:lang w:val="bg-BG"/>
        </w:rPr>
        <w:tab/>
      </w:r>
      <w:r w:rsidR="00E83F74" w:rsidRPr="00400EFB">
        <w:rPr>
          <w:lang w:val="bg-BG"/>
        </w:rPr>
        <w:t>Приходи от продажба на нефинансови активи – 13 682 240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2.</w:t>
      </w:r>
      <w:r w:rsidRPr="00400EFB">
        <w:rPr>
          <w:lang w:val="bg-BG"/>
        </w:rPr>
        <w:tab/>
        <w:t>Приходи от продажба на нематериални дълготрайни активи -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учредяване право на строеж</w:t>
      </w:r>
      <w:r w:rsidRPr="00400EFB">
        <w:rPr>
          <w:lang w:val="bg-BG"/>
        </w:rPr>
        <w:tab/>
        <w:t>100 000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3.</w:t>
      </w:r>
      <w:r w:rsidRPr="00400EFB">
        <w:rPr>
          <w:lang w:val="bg-BG"/>
        </w:rPr>
        <w:tab/>
        <w:t>Приходи от продажба на УПИ и земеделски земи</w:t>
      </w:r>
      <w:r w:rsidRPr="00400EFB">
        <w:rPr>
          <w:lang w:val="bg-BG"/>
        </w:rPr>
        <w:tab/>
        <w:t>10 380 760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ab/>
        <w:t>Всичко приходи от разпоредителни сделки</w:t>
      </w:r>
      <w:r w:rsidRPr="00400EFB">
        <w:rPr>
          <w:lang w:val="bg-BG"/>
        </w:rPr>
        <w:tab/>
        <w:t>13 682 240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Изравнителна субсидия 5 508 900 лв., ръст със 750 900 лв. или 15,78 % спрямо бюджета за 2022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Субсидия за зимно поддържане на общински пътища – 276 200 лв. , ръст с 700лв. или 0,25% спрямо бюджета за 2022г.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Целева субсидия за капиталови разходи – 2 830 200 лв., ръст с 892 700 лева или 46,07 % спрямо бюджета за 2022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-</w:t>
      </w:r>
      <w:r w:rsidRPr="00400EFB">
        <w:rPr>
          <w:lang w:val="bg-BG"/>
        </w:rPr>
        <w:tab/>
        <w:t xml:space="preserve">Трансфери и временни безлихвени заеми между бюджет и извънбюджетни сметки за средства от ЕС (-6 317 100 лв.), в т.ч.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трансфер към извънбюджетната сметка за средства от ЕС, обслужваща изпълнението на проектите в частта на </w:t>
      </w:r>
      <w:proofErr w:type="spellStart"/>
      <w:r w:rsidRPr="00400EFB">
        <w:rPr>
          <w:lang w:val="bg-BG"/>
        </w:rPr>
        <w:t>съфинансиране</w:t>
      </w:r>
      <w:proofErr w:type="spellEnd"/>
      <w:r w:rsidRPr="00400EFB">
        <w:rPr>
          <w:lang w:val="bg-BG"/>
        </w:rPr>
        <w:t xml:space="preserve"> със собствени средства (- 6 817 100лв.). Предвидени са средства за осигуряване собствения принос по проектите, които се изпълняват през 2023 година.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Финансиране на дефицита 26 477 853 лв.,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Усвояване на дългосрочен общински дълг по договор № 496 с цел реализация на проект „Обновяване на сградата на Дворец на културата, гр.Перник“, който е отпуснат през 2023г. за финансиране чрез комбинирана подкрепа между финансов инструмент и БФП по  ОП „Региони в растеж“ в размер на 3 160 888 лв. от ДЗЗД“Фонд устойчиви градове“ в ролята му на Фонд за градско развитие –Юг;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Усвояване на дългосрочен общински дълг по договор № 243 с цел реализация на проект „Рехабилитация на улици на територията на град Перник в размер на 967 689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Усвояване на дългосрочен общински дълг по договор № 1287 в размер на 1 982 281 лв. по проект „Рехабилитация на улици и изграждане на инфраструктурни обекти на територията на град Перник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- Усвояване на дългосрочен общински дълг по договор № 662 в размер на 5 655 400 лв. по проект „Рехабилитация на улица „Благой </w:t>
      </w:r>
      <w:proofErr w:type="spellStart"/>
      <w:r w:rsidRPr="00400EFB">
        <w:rPr>
          <w:lang w:val="bg-BG"/>
        </w:rPr>
        <w:t>Гебрев</w:t>
      </w:r>
      <w:proofErr w:type="spellEnd"/>
      <w:r w:rsidRPr="00400EFB">
        <w:rPr>
          <w:lang w:val="bg-BG"/>
        </w:rPr>
        <w:t>“, обновяване и облагородяване на Централен градски парк и изграждане на покрит тенис корт и спортно игрище в град Перник“;</w:t>
      </w:r>
      <w:r w:rsidRPr="00400EFB">
        <w:rPr>
          <w:lang w:val="bg-BG"/>
        </w:rPr>
        <w:cr/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- Погасяване на кредит по договор № 1177 от фонд „ФЛАГ“, който e отпуснат през 2020г. за </w:t>
      </w:r>
      <w:proofErr w:type="spellStart"/>
      <w:r w:rsidRPr="00400EFB">
        <w:rPr>
          <w:lang w:val="bg-BG"/>
        </w:rPr>
        <w:t>съфинансиране</w:t>
      </w:r>
      <w:proofErr w:type="spellEnd"/>
      <w:r w:rsidRPr="00400EFB">
        <w:rPr>
          <w:lang w:val="bg-BG"/>
        </w:rPr>
        <w:t xml:space="preserve"> за проект „Интегриран градски транспорт“ по ОП „Региони в растеж“ в размер на 500 000 лв. Погасителната вноска за 2023 г. ще бъде в размер на 50 844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- Годишни погасителни вноски за инвестиционен кредит по договор № 243 в размер на 268 193 </w:t>
      </w:r>
      <w:proofErr w:type="spellStart"/>
      <w:r w:rsidRPr="00400EFB">
        <w:rPr>
          <w:lang w:val="bg-BG"/>
        </w:rPr>
        <w:t>лв</w:t>
      </w:r>
      <w:proofErr w:type="spellEnd"/>
      <w:r w:rsidRPr="00400EFB">
        <w:rPr>
          <w:lang w:val="bg-BG"/>
        </w:rPr>
        <w:t xml:space="preserve"> и оборотен кредит по договор № 1229 в размер на 155 417 </w:t>
      </w:r>
      <w:proofErr w:type="spellStart"/>
      <w:r w:rsidRPr="00400EFB">
        <w:rPr>
          <w:lang w:val="bg-BG"/>
        </w:rPr>
        <w:t>лв</w:t>
      </w:r>
      <w:proofErr w:type="spellEnd"/>
      <w:r w:rsidRPr="00400EFB">
        <w:rPr>
          <w:lang w:val="bg-BG"/>
        </w:rPr>
        <w:t xml:space="preserve"> от ДЗЗД“Фонд устойчиви градове“;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Годишни погасителни вноски за инвестиционен кредит по договор за кредит № 831/20.11.2015 за изпълнение на проект „Изграждане на регионална система за управление на отпадъците в регион Перник“ в размер на 228 000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Погасяване на дългосрочен общински дълг по договор № 1287 в размер на 20 931 лв. за 2023г. по проект „Рехабилитация на улици и изграждане на инфраструктурни обекти на територията на град Перник.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- Погасяване на временен безлихвен заем , отпуснат по чл.103, ал. 1 от ЗПФ – в размер на 1 000 </w:t>
      </w:r>
      <w:proofErr w:type="spellStart"/>
      <w:r w:rsidRPr="00400EFB">
        <w:rPr>
          <w:lang w:val="bg-BG"/>
        </w:rPr>
        <w:t>000</w:t>
      </w:r>
      <w:proofErr w:type="spellEnd"/>
      <w:r w:rsidRPr="00400EFB">
        <w:rPr>
          <w:lang w:val="bg-BG"/>
        </w:rPr>
        <w:t xml:space="preserve">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-</w:t>
      </w:r>
      <w:r w:rsidRPr="00400EFB">
        <w:rPr>
          <w:lang w:val="bg-BG"/>
        </w:rPr>
        <w:tab/>
        <w:t xml:space="preserve">средства по чл.60 и чл.64 от Закона за управление на отпадъците – (-) 2 564 050 лв.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преходен остатък от 2022г. в размер на 13 883 653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D72C3" w:rsidRPr="00ED72C3" w:rsidRDefault="00E83F74" w:rsidP="00ED72C3">
      <w:pPr>
        <w:pStyle w:val="a6"/>
        <w:numPr>
          <w:ilvl w:val="0"/>
          <w:numId w:val="37"/>
        </w:numPr>
        <w:spacing w:line="360" w:lineRule="auto"/>
        <w:jc w:val="both"/>
      </w:pPr>
      <w:r w:rsidRPr="00ED72C3">
        <w:t xml:space="preserve">ПЛАНИРАНЕ НА РАЗХОДНАТА ЧАСТ НА БЮДЖЕТА ЗА 2023 г. </w:t>
      </w:r>
    </w:p>
    <w:p w:rsidR="00E83F74" w:rsidRPr="00ED72C3" w:rsidRDefault="00E83F74" w:rsidP="00ED72C3">
      <w:pPr>
        <w:pStyle w:val="a6"/>
        <w:spacing w:line="360" w:lineRule="auto"/>
        <w:ind w:left="1080"/>
        <w:jc w:val="both"/>
      </w:pPr>
      <w:r w:rsidRPr="00ED72C3">
        <w:t>Разходната част е разработена отделно за: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делегирани от държавата дейности и тяхното </w:t>
      </w: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от приходи с общински характер;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общински дейности.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Разходите са представени в разпределение по функционален признак и по разходни параграфи.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Като съпоставима база за сравнение е използван първоначалния бюджет за 2022г., както и отчета за касовото изпълнение на бюджета към 31.07.2023г.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Общият обем на разходите за 2023г. 157 492 061 лева и включва 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делегирани от държавата дейност – 86 042 200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Разходи за </w:t>
      </w: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на делегираните държавни дейности от приходи с общински характер – 2 505 468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общински дейности –68 944 393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D72C3" w:rsidP="00E83F74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00E83F74" w:rsidRPr="00400EFB">
        <w:rPr>
          <w:lang w:val="bg-BG"/>
        </w:rPr>
        <w:t>3.</w:t>
      </w:r>
      <w:r w:rsidR="00E83F74" w:rsidRPr="00400EFB">
        <w:rPr>
          <w:lang w:val="bg-BG"/>
        </w:rPr>
        <w:tab/>
        <w:t>Функционалното разпределение на разходите е, както следва 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Функция 1 “ Общи държавни служби “ – 9 247 520 лв.,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Държавно финансиране – 4 671 597 лв. за 2023 г. спрямо  3 444 240 лв. за 2022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на делегираната държавна дейност „Общинска администрация” от приходи с общински характер – 1 186 811 лв. за 2023г. спрямо  947 143 лв. за 2022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3 389 112 лв. за 2023 г. спрямо 3 093 134лв. за 2022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Относително тегло в общия обем разходи  5, 87 %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Средствата за делегираната държавна дейност „Общинска администрация” включват държавното финансиране, определено по единния стандарт за изчисляване на средства за минимално кадрово осигуряване по групи общини 4 550 700 лв. Общият размер на средствата за 2023 г. са с 1 121 300лв. повече от 2022 г.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В рамките на средствата за работни заплати на персонала е планирано увеличение на индивидуалните основни месечни работни заплати на всички служители в общинска </w:t>
      </w:r>
      <w:r w:rsidRPr="00400EFB">
        <w:rPr>
          <w:lang w:val="bg-BG"/>
        </w:rPr>
        <w:lastRenderedPageBreak/>
        <w:t>администрация с 10 %, считано от 01.</w:t>
      </w:r>
      <w:proofErr w:type="spellStart"/>
      <w:r w:rsidRPr="00400EFB">
        <w:rPr>
          <w:lang w:val="bg-BG"/>
        </w:rPr>
        <w:t>01</w:t>
      </w:r>
      <w:proofErr w:type="spellEnd"/>
      <w:r w:rsidRPr="00400EFB">
        <w:rPr>
          <w:lang w:val="bg-BG"/>
        </w:rPr>
        <w:t>.2023 г., което ще се извърши съгласно Наредбата за заплатите на служителите в държавната администрация и вътрешните правила за работна заплата.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В местните дейности са планирани средства за: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осигуряване дейността на общинска администрацията 3 389 112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осигуряване дейността на общинския съвет – 560 000лв.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Предвидени са разходи с целеви характер за: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представителни разходи на общината до  60 000 лв. за 2023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представителни разходи на общински съвет до 30 000 лв. за 2023 г.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Размерът на представителните разходи е съобразен с разпоредбите на чл.94 от ЗДБРБ за 2023 г., които ограничават размера до 3% за кметовете и до 1.5% за общинските съвети от разходите за издръжка(§ 10 00) на дейност „Общинска администрация”.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помощи по Решение на Общински съвет 160 000 лв.,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за подпомагане на двойки с репродуктивни проблеми</w:t>
      </w:r>
      <w:r w:rsidRPr="00400EFB">
        <w:rPr>
          <w:lang w:val="bg-BG"/>
        </w:rPr>
        <w:tab/>
        <w:t>до 40 000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за подкрепа на даровити деца</w:t>
      </w:r>
      <w:r w:rsidRPr="00400EFB">
        <w:rPr>
          <w:lang w:val="bg-BG"/>
        </w:rPr>
        <w:tab/>
        <w:t>до 10 000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за подпомагане на соц.слаби граждани, които са извън изискванията на ЗСП</w:t>
      </w:r>
      <w:r w:rsidRPr="00400EFB">
        <w:rPr>
          <w:lang w:val="bg-BG"/>
        </w:rPr>
        <w:tab/>
        <w:t>до 80 000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за предоставяне на финансова помощ  на семействата на загиналите и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пострадалите от земетресението на 06.02.2023г. в Република Турция–</w:t>
      </w:r>
      <w:r w:rsidRPr="00400EFB">
        <w:rPr>
          <w:lang w:val="bg-BG"/>
        </w:rPr>
        <w:tab/>
      </w:r>
      <w:r w:rsidRPr="00400EFB">
        <w:rPr>
          <w:lang w:val="bg-BG"/>
        </w:rPr>
        <w:tab/>
        <w:t>30 000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2 ” Отбрана и сигурност “ – 1 481 550 лв.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Държавно финансиране – 1 431 550 лв.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50 000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Държавното финансиране осигурява средства за: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възнаграждения и осигурителни плащания на служителите, осъществяващи денонощно дежурство по ОМП, техниците на пунктове за управление;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материално стимулиране на обществени възпитатели и на членовете на Местната комисия за борба с противообществените прояви на малолетни и непълнолетни ( МКБППМН ) и издръжка на дейността и́;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материална издръжка на военен отчет, детска педагогическа стая, районни инспектори 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Общинското финансиране – 50 000 лв.</w:t>
      </w:r>
    </w:p>
    <w:p w:rsidR="00E83F74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3 “Образование “ –57 666 687 лв.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Държавно финансиране – 53 927 330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2 530 700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–1 208 657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Предоставените от държавата средства за тази функция осигуряват: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персонал и издръжката за децата в детските градини 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персонал и издръжката на общинските училища 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персонал и издръжката на Център за подкрепа личностно развитие –Ученическо общежитие;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персонал и издръжката на Център за подкрепа личностно развитие – ОДК;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за персонал и издръжката на Център за подкрепа личностно развитие „Кариерно ориентиране „;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Общинското финансиране в тази функция е предназначено основно за: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Инвестиционни разходи за образование – 2 254 700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Проекта на бюджет за функция „Образование“ ще се разработи след утвърждаване на формулите за разпределение на държавната субсидия за детските градини и училищата 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4 “ Здравеопазване “ 4 990 188 лв.,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Държавно финансиране – 4 488 188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502 000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Единният стандарт за финансиране на дейностите Здравни кабинети в детски градини и училища, и Детски ясли, осигурява средства, покриващи разходите за персонал, и за медицинско обслужване на децата от общинските детски заведения,  и учениците от общинските и държавни училища, и издръжка на детските ясли.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Общинското финансиране осигурява средства в размер на 300 000лв. за лекуване на жители от Община Перник в «СБПЛР» ЕООД.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5 „ Социално осигуряване и грижи “ – 10 388 356 лв.,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Държавно финансиране – 9 321 471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1 066 885 лв.,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Предвиденото държавно финансиране осигурява средства за функциониране на следните социални услуги: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Дневен център за деца и/или пълнолетни с увреждания – 87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Кризисен център – 22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Център за социална рехабилитация и интеграция - 60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Защитено жилище за лица с умствена изостаналост - 8 места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Центрове за обществена подкрепа - 60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Център за </w:t>
      </w:r>
      <w:proofErr w:type="spellStart"/>
      <w:r w:rsidRPr="00400EFB">
        <w:rPr>
          <w:lang w:val="bg-BG"/>
        </w:rPr>
        <w:t>наст</w:t>
      </w:r>
      <w:proofErr w:type="spellEnd"/>
      <w:r w:rsidRPr="00400EFB">
        <w:rPr>
          <w:lang w:val="bg-BG"/>
        </w:rPr>
        <w:t xml:space="preserve"> от семеен тип за деца и младежи без увреждания – 12 места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Центрове за </w:t>
      </w:r>
      <w:proofErr w:type="spellStart"/>
      <w:r w:rsidRPr="00400EFB">
        <w:rPr>
          <w:lang w:val="bg-BG"/>
        </w:rPr>
        <w:t>наст</w:t>
      </w:r>
      <w:proofErr w:type="spellEnd"/>
      <w:r w:rsidRPr="00400EFB">
        <w:rPr>
          <w:lang w:val="bg-BG"/>
        </w:rPr>
        <w:t>.  от семеен тип на деца и младежи с увреждания – 14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Центрове за </w:t>
      </w:r>
      <w:proofErr w:type="spellStart"/>
      <w:r w:rsidRPr="00400EFB">
        <w:rPr>
          <w:lang w:val="bg-BG"/>
        </w:rPr>
        <w:t>наст</w:t>
      </w:r>
      <w:proofErr w:type="spellEnd"/>
      <w:r w:rsidRPr="00400EFB">
        <w:rPr>
          <w:lang w:val="bg-BG"/>
        </w:rPr>
        <w:t>.  от семеен тип на деца и младежи с увреждания  с потребност от постоянни мед. грижи– 8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Асистентска подкрепа – 306 места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Общинското финансиране осигурява необходимите средства за функциониране на услугите: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домашен социален патронаж – 762 424 лв.,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клуб на пенсионера и клуб на инвалида – 68 400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6 ” Благоустрояване “ – 28 133 668 </w:t>
      </w:r>
      <w:proofErr w:type="spellStart"/>
      <w:r w:rsidRPr="00400EFB">
        <w:rPr>
          <w:lang w:val="bg-BG"/>
        </w:rPr>
        <w:t>лв</w:t>
      </w:r>
      <w:proofErr w:type="spellEnd"/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Държавно финансиране – 8 531 798 лв.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19 601 870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Разходите в тази функция се финансират изцяло от общински приходи и покриват широк спектър от дейности в комуналната сфера, благоустрояването и опазването на околната среда.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7 “ Почивно дело, култура и религиозни дейности” – 5 527 849 лв., в т.ч.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Държавно финансиране – 2 966 749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2 451 100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proofErr w:type="spellStart"/>
      <w:r w:rsidRPr="00400EFB">
        <w:rPr>
          <w:lang w:val="bg-BG"/>
        </w:rPr>
        <w:t>Дофинансиране</w:t>
      </w:r>
      <w:proofErr w:type="spellEnd"/>
      <w:r w:rsidRPr="00400EFB">
        <w:rPr>
          <w:lang w:val="bg-BG"/>
        </w:rPr>
        <w:t xml:space="preserve"> –110 000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Държавното финансиране в тази функция осигурява дейността на Регионална библиотека, Регионален исторически музей, Художествена галерия и субсидия за читалищата, осъществяващи дейност на територията на община Перник.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С общински приходи в тази функция се финансират: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-Общински комплекс – Дворец на културата 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Драматичен театър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Младежки дейности – Перник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Субсидии за Спортни клубове от Община Перник, в т.ч. представителни, аматьорски, ученически, любителски и спортни клубове за хора с увреждания -576 500 лв., от тях 360 000 лв., както следва: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lastRenderedPageBreak/>
        <w:t>- 120 000 лв. за Баскетболен клуб "Миньор 2015" – НБЛ - мъже;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- 120 000 лв. за Волейболен клуб "Миньор - Перник" – НВЛ – мъже;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- 100 000 лв. за ФК "Миньор-Перник" – аматьорска лига - мъже;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- 20 000 лв. за ВК „Металург“ – аматьорска лига – мъже;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Сумата от 216 500 лв. се разпределя по Наредба № 10 за финансово подпомагане дейността на спортните клубове от община Перник;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- Фондация «Култура» в размер на 750 000лв., съгласно представен </w:t>
      </w:r>
      <w:proofErr w:type="spellStart"/>
      <w:r w:rsidRPr="00400EFB">
        <w:rPr>
          <w:lang w:val="bg-BG"/>
        </w:rPr>
        <w:t>проекто-бюджет</w:t>
      </w:r>
      <w:proofErr w:type="spellEnd"/>
      <w:r w:rsidRPr="00400EFB">
        <w:rPr>
          <w:lang w:val="bg-BG"/>
        </w:rPr>
        <w:t xml:space="preserve"> на фондацията в </w:t>
      </w:r>
      <w:proofErr w:type="spellStart"/>
      <w:r w:rsidRPr="00400EFB">
        <w:rPr>
          <w:lang w:val="bg-BG"/>
        </w:rPr>
        <w:t>ОбС-Перник</w:t>
      </w:r>
      <w:proofErr w:type="spellEnd"/>
      <w:r w:rsidRPr="00400EFB">
        <w:rPr>
          <w:lang w:val="bg-BG"/>
        </w:rPr>
        <w:t xml:space="preserve"> и община Перник;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 Функция 8 “Икономически дейности и услуги” – 11 119 942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Общинско финансиране – 10 416 425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Дейностите в тази функция се финансират от общински приходи и целева субсидия за зимно поддържане на общинската пътна мрежа.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Преходен остатък в държавни дейности от субсидия  за безплатен превоз – 703 517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Функция 9 “ Разходи некласифицирани в други функции” – 215 232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 xml:space="preserve">Общинско финансиране – 215 232 лв. В тази функция са включени разходи за лихви по кредити; </w:t>
      </w:r>
    </w:p>
    <w:p w:rsidR="00400EFB" w:rsidRPr="00400EFB" w:rsidRDefault="00400EFB" w:rsidP="00E83F74">
      <w:pPr>
        <w:spacing w:line="360" w:lineRule="auto"/>
        <w:jc w:val="both"/>
        <w:rPr>
          <w:lang w:val="bg-BG"/>
        </w:rPr>
      </w:pP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b/>
          <w:lang w:val="bg-BG"/>
        </w:rPr>
        <w:t>Общ обем на инвестиционната програма за 2023 г. по бюджета – 73 653 906 лв.</w:t>
      </w:r>
      <w:r w:rsidRPr="00400EFB">
        <w:rPr>
          <w:lang w:val="bg-BG"/>
        </w:rPr>
        <w:t xml:space="preserve"> Разпределението по източници за финансиране е: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-Целева субсидия за капиталови разходи -  2 830 200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Средства от държавно делегирани и местни дейности – 16 795 345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От преходен остатък от капиталова субсидия от 2022 г. – 21 640 362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 Други източници – 31 160 865лв.;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В инвестиционната програма поименно са определени обектите за строителство и основен ремонт, за придобиване на материални и нематериални дълготрайни активи и за проучвателни и проектни работи.Предвидените в инвестиционната програма ремонтни дейности, проектирания, обекти, оборудване, техника са изведени като приоритетни от многобройните нужди с цел постигане на по-добро качество на публичните услуги предоставяни от общината и поетапно постигане на целите заложени в стратегическите документи за развитието на община Перник.</w:t>
      </w:r>
    </w:p>
    <w:p w:rsidR="00E83F74" w:rsidRPr="00400EFB" w:rsidRDefault="00ED72C3" w:rsidP="00E83F74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00E83F74" w:rsidRPr="00400EFB">
        <w:rPr>
          <w:lang w:val="bg-BG"/>
        </w:rPr>
        <w:t xml:space="preserve">В изпълнение изискванията на Закона за публичните финанси заедно с разработката на бюджета общината е разработила индикативен разчет за сметките за средства от ЕС. В </w:t>
      </w:r>
      <w:r w:rsidR="00E83F74" w:rsidRPr="00400EFB">
        <w:rPr>
          <w:lang w:val="bg-BG"/>
        </w:rPr>
        <w:lastRenderedPageBreak/>
        <w:t>Приложение № 7 сме представили разчета по основните приходни и разходни показатели –общо за сметките за средства от ЕС и съответно по отделните оперативни и други програми.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Индикативният годишен разчет за средствата по сметки за средства от Европейския съюз е 30 613 803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Приходи 30 613 803 лева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 30 613 803 лева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Разходите с инвестиционен характер са разчетени в размер на 22 245 492 лв. Средствата са разчетени по проекти, както следва: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„Интегриран градски транспорт на град Перник” – 1 607 786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„"</w:t>
      </w:r>
      <w:proofErr w:type="spellStart"/>
      <w:r w:rsidRPr="00400EFB">
        <w:rPr>
          <w:lang w:val="bg-BG"/>
        </w:rPr>
        <w:t>Интегр</w:t>
      </w:r>
      <w:proofErr w:type="spellEnd"/>
      <w:r w:rsidRPr="00400EFB">
        <w:rPr>
          <w:lang w:val="bg-BG"/>
        </w:rPr>
        <w:t xml:space="preserve">.мерки за подобрено вкл. на хора, живеещи в </w:t>
      </w:r>
      <w:proofErr w:type="spellStart"/>
      <w:r w:rsidRPr="00400EFB">
        <w:rPr>
          <w:lang w:val="bg-BG"/>
        </w:rPr>
        <w:t>маргин</w:t>
      </w:r>
      <w:proofErr w:type="spellEnd"/>
      <w:r w:rsidRPr="00400EFB">
        <w:rPr>
          <w:lang w:val="bg-BG"/>
        </w:rPr>
        <w:t>.общности“ –  838 090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по проект „ Подкрепа за </w:t>
      </w:r>
      <w:proofErr w:type="spellStart"/>
      <w:r w:rsidRPr="00400EFB">
        <w:rPr>
          <w:lang w:val="bg-BG"/>
        </w:rPr>
        <w:t>деинстуционализация</w:t>
      </w:r>
      <w:proofErr w:type="spellEnd"/>
      <w:r w:rsidRPr="00400EFB">
        <w:rPr>
          <w:lang w:val="bg-BG"/>
        </w:rPr>
        <w:t xml:space="preserve"> на социалните услуги за възрастни хора с увреждания в община Перник“ – 189 661 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по проект „Подобряване качеството на атмосферния въздух, чрез въвеждане на </w:t>
      </w:r>
      <w:proofErr w:type="spellStart"/>
      <w:r w:rsidRPr="00400EFB">
        <w:rPr>
          <w:lang w:val="bg-BG"/>
        </w:rPr>
        <w:t>екологосъобразен</w:t>
      </w:r>
      <w:proofErr w:type="spellEnd"/>
      <w:r w:rsidRPr="00400EFB">
        <w:rPr>
          <w:lang w:val="bg-BG"/>
        </w:rPr>
        <w:t xml:space="preserve"> обществен електротранспорт ” – 3 528 8500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„Изграждане на младежки център Перник-модел за високи стандарти на младежка работа“ – 516 130 лв.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„Обновяване, саниране и въвеждане на мерки за енергийна ефективност на сграда на Областна дирекция на МВР – Перник“- 720 973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 „Обновяване на сградата на Дворец на културата” – 5 388 745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 xml:space="preserve">по проект  „Енергийна ефективност в сгради на територията на община Перник“ /6-то </w:t>
      </w:r>
      <w:proofErr w:type="spellStart"/>
      <w:r w:rsidRPr="00400EFB">
        <w:rPr>
          <w:lang w:val="bg-BG"/>
        </w:rPr>
        <w:t>уч-ще</w:t>
      </w:r>
      <w:proofErr w:type="spellEnd"/>
      <w:r w:rsidRPr="00400EFB">
        <w:rPr>
          <w:lang w:val="bg-BG"/>
        </w:rPr>
        <w:t xml:space="preserve"> и 15 ДГ/ - 1 694 483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„</w:t>
      </w:r>
      <w:proofErr w:type="spellStart"/>
      <w:r w:rsidRPr="00400EFB">
        <w:rPr>
          <w:lang w:val="bg-BG"/>
        </w:rPr>
        <w:t>Рекултивация</w:t>
      </w:r>
      <w:proofErr w:type="spellEnd"/>
      <w:r w:rsidRPr="00400EFB">
        <w:rPr>
          <w:lang w:val="bg-BG"/>
        </w:rPr>
        <w:t xml:space="preserve"> на депо за неопасни отпадъци - околна среда” – 2 270 647 лв.;</w:t>
      </w:r>
    </w:p>
    <w:p w:rsidR="00E83F74" w:rsidRPr="00400EFB" w:rsidRDefault="00E83F74" w:rsidP="00E83F74">
      <w:pPr>
        <w:spacing w:line="360" w:lineRule="auto"/>
        <w:jc w:val="both"/>
        <w:rPr>
          <w:lang w:val="bg-BG"/>
        </w:rPr>
      </w:pPr>
      <w:r w:rsidRPr="00400EFB">
        <w:rPr>
          <w:lang w:val="bg-BG"/>
        </w:rPr>
        <w:t>-</w:t>
      </w:r>
      <w:r w:rsidRPr="00400EFB">
        <w:rPr>
          <w:lang w:val="bg-BG"/>
        </w:rPr>
        <w:tab/>
        <w:t>по проект „ЦСРИЛПРИЗ” – 487 500 лв.;</w:t>
      </w:r>
    </w:p>
    <w:p w:rsidR="00400EFB" w:rsidRPr="00400EFB" w:rsidRDefault="00400EFB" w:rsidP="00400EFB">
      <w:pPr>
        <w:rPr>
          <w:rFonts w:eastAsiaTheme="minorHAnsi"/>
          <w:lang w:val="bg-BG"/>
        </w:rPr>
      </w:pPr>
      <w:r w:rsidRPr="00400EFB">
        <w:rPr>
          <w:rFonts w:eastAsiaTheme="minorHAnsi"/>
          <w:lang w:val="bg-BG"/>
        </w:rPr>
        <w:tab/>
        <w:t>След изнесените данни  зам. кметът на общината покани присъстващите в залата да вземат участие в обсъждането, като зададат своите въпроси, мнения и предложения:</w:t>
      </w:r>
    </w:p>
    <w:p w:rsidR="008B1ADF" w:rsidRPr="00400EFB" w:rsidRDefault="008B1ADF" w:rsidP="009F23B2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D45" w:rsidRPr="00400EFB" w:rsidRDefault="00212D45" w:rsidP="00212D45">
      <w:pPr>
        <w:rPr>
          <w:lang w:val="bg-BG"/>
        </w:rPr>
      </w:pPr>
      <w:bookmarkStart w:id="0" w:name="_GoBack"/>
      <w:bookmarkEnd w:id="0"/>
      <w:r w:rsidRPr="00400EFB">
        <w:rPr>
          <w:lang w:val="bg-BG"/>
        </w:rPr>
        <w:t>г</w:t>
      </w:r>
      <w:r w:rsidR="00F46947" w:rsidRPr="00400EFB">
        <w:rPr>
          <w:lang w:val="bg-BG"/>
        </w:rPr>
        <w:t>р</w:t>
      </w:r>
      <w:r w:rsidR="00BC738E" w:rsidRPr="00400EFB">
        <w:rPr>
          <w:lang w:val="bg-BG"/>
        </w:rPr>
        <w:t>.</w:t>
      </w:r>
      <w:r w:rsidR="00F46947" w:rsidRPr="00400EFB">
        <w:rPr>
          <w:lang w:val="bg-BG"/>
        </w:rPr>
        <w:t xml:space="preserve"> </w:t>
      </w:r>
      <w:r w:rsidR="00BC738E" w:rsidRPr="00400EFB">
        <w:rPr>
          <w:lang w:val="bg-BG"/>
        </w:rPr>
        <w:t>Перник</w:t>
      </w:r>
      <w:r w:rsidRPr="00400EFB">
        <w:rPr>
          <w:lang w:val="bg-BG"/>
        </w:rPr>
        <w:t xml:space="preserve">                    </w:t>
      </w:r>
      <w:r w:rsidR="00400EFB" w:rsidRPr="00400EFB">
        <w:rPr>
          <w:lang w:val="bg-BG"/>
        </w:rPr>
        <w:t xml:space="preserve">               </w:t>
      </w:r>
      <w:r w:rsidRPr="00400EFB">
        <w:rPr>
          <w:lang w:val="bg-BG"/>
        </w:rPr>
        <w:t xml:space="preserve">                      </w:t>
      </w:r>
      <w:r w:rsidR="008B1ADF" w:rsidRPr="00400EFB">
        <w:rPr>
          <w:lang w:val="bg-BG"/>
        </w:rPr>
        <w:t xml:space="preserve">                 </w:t>
      </w:r>
      <w:r w:rsidR="009465C3" w:rsidRPr="00400EFB">
        <w:rPr>
          <w:lang w:val="bg-BG"/>
        </w:rPr>
        <w:t xml:space="preserve"> </w:t>
      </w:r>
      <w:r w:rsidRPr="00400EFB">
        <w:rPr>
          <w:lang w:val="bg-BG"/>
        </w:rPr>
        <w:t xml:space="preserve">Кмет: </w:t>
      </w:r>
      <w:r w:rsidR="00400EFB" w:rsidRPr="00400EFB">
        <w:rPr>
          <w:lang w:val="bg-BG"/>
        </w:rPr>
        <w:t xml:space="preserve">                                                                              </w:t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400EFB" w:rsidRPr="00400EFB">
        <w:rPr>
          <w:lang w:val="bg-BG"/>
        </w:rPr>
        <w:tab/>
      </w:r>
      <w:r w:rsidR="003455E6" w:rsidRPr="00400EFB">
        <w:rPr>
          <w:lang w:val="bg-BG"/>
        </w:rPr>
        <w:t>СТАНИСЛАВ ВЛАДИМИРОВ</w:t>
      </w:r>
      <w:r w:rsidRPr="00400EFB">
        <w:rPr>
          <w:lang w:val="bg-BG"/>
        </w:rPr>
        <w:t>/</w:t>
      </w:r>
    </w:p>
    <w:p w:rsidR="00BC738E" w:rsidRPr="00400EFB" w:rsidRDefault="007A49F9" w:rsidP="002D3FEF">
      <w:pPr>
        <w:rPr>
          <w:lang w:val="bg-BG"/>
        </w:rPr>
      </w:pPr>
      <w:r w:rsidRPr="00400EFB">
        <w:rPr>
          <w:lang w:val="bg-BG"/>
        </w:rPr>
        <w:t>29.0</w:t>
      </w:r>
      <w:r w:rsidR="00400EFB" w:rsidRPr="00400EFB">
        <w:rPr>
          <w:lang w:val="bg-BG"/>
        </w:rPr>
        <w:t>8.</w:t>
      </w:r>
      <w:r w:rsidRPr="00400EFB">
        <w:rPr>
          <w:lang w:val="bg-BG"/>
        </w:rPr>
        <w:t>2023г</w:t>
      </w:r>
      <w:r w:rsidR="008B1ADF" w:rsidRPr="00400EFB">
        <w:rPr>
          <w:lang w:val="bg-BG"/>
        </w:rPr>
        <w:t>.</w:t>
      </w:r>
    </w:p>
    <w:p w:rsidR="005A031B" w:rsidRPr="00400EFB" w:rsidRDefault="005A031B" w:rsidP="002D3FEF">
      <w:pPr>
        <w:rPr>
          <w:lang w:val="bg-BG"/>
        </w:rPr>
      </w:pPr>
    </w:p>
    <w:p w:rsidR="00400EFB" w:rsidRPr="00400EFB" w:rsidRDefault="00400EFB" w:rsidP="002D3FEF">
      <w:pPr>
        <w:rPr>
          <w:lang w:val="bg-BG"/>
        </w:rPr>
      </w:pPr>
    </w:p>
    <w:p w:rsidR="002D3FEF" w:rsidRPr="00400EFB" w:rsidRDefault="002D3FEF" w:rsidP="002D3FEF">
      <w:pPr>
        <w:rPr>
          <w:lang w:val="bg-BG"/>
        </w:rPr>
      </w:pPr>
      <w:r w:rsidRPr="00400EFB">
        <w:rPr>
          <w:lang w:val="bg-BG"/>
        </w:rPr>
        <w:t>Изготвил протокола:</w:t>
      </w:r>
    </w:p>
    <w:p w:rsidR="00991CBC" w:rsidRPr="00400EFB" w:rsidRDefault="0090257C" w:rsidP="002D3FEF">
      <w:pPr>
        <w:rPr>
          <w:lang w:val="bg-BG"/>
        </w:rPr>
      </w:pPr>
      <w:r w:rsidRPr="00400EFB">
        <w:rPr>
          <w:lang w:val="bg-BG"/>
        </w:rPr>
        <w:t>/</w:t>
      </w:r>
      <w:r w:rsidR="007A49F9" w:rsidRPr="00400EFB">
        <w:rPr>
          <w:lang w:val="bg-BG"/>
        </w:rPr>
        <w:t>Божана Искренова</w:t>
      </w:r>
      <w:r w:rsidRPr="00400EFB">
        <w:rPr>
          <w:lang w:val="bg-BG"/>
        </w:rPr>
        <w:t>/</w:t>
      </w:r>
    </w:p>
    <w:p w:rsidR="00967214" w:rsidRPr="00400EFB" w:rsidRDefault="00967214" w:rsidP="00DE646C">
      <w:pPr>
        <w:rPr>
          <w:lang w:val="bg-BG"/>
        </w:rPr>
      </w:pPr>
      <w:r w:rsidRPr="00400EFB">
        <w:rPr>
          <w:lang w:val="bg-BG"/>
        </w:rPr>
        <w:tab/>
      </w:r>
      <w:r w:rsidRPr="00400EFB">
        <w:rPr>
          <w:lang w:val="bg-BG"/>
        </w:rPr>
        <w:tab/>
      </w:r>
      <w:r w:rsidRPr="00400EFB">
        <w:rPr>
          <w:lang w:val="bg-BG"/>
        </w:rPr>
        <w:tab/>
      </w:r>
    </w:p>
    <w:sectPr w:rsidR="00967214" w:rsidRPr="00400EFB" w:rsidSect="00F8556F">
      <w:headerReference w:type="default" r:id="rId13"/>
      <w:footerReference w:type="default" r:id="rId14"/>
      <w:pgSz w:w="12240" w:h="15840"/>
      <w:pgMar w:top="1079" w:right="5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6AA" w:rsidRDefault="000736AA" w:rsidP="006822F4">
      <w:r>
        <w:separator/>
      </w:r>
    </w:p>
  </w:endnote>
  <w:endnote w:type="continuationSeparator" w:id="0">
    <w:p w:rsidR="000736AA" w:rsidRDefault="000736AA" w:rsidP="0068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901913"/>
      <w:docPartObj>
        <w:docPartGallery w:val="Page Numbers (Bottom of Page)"/>
        <w:docPartUnique/>
      </w:docPartObj>
    </w:sdtPr>
    <w:sdtEndPr/>
    <w:sdtContent>
      <w:p w:rsidR="006822F4" w:rsidRDefault="006822F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361" w:rsidRPr="000B5361">
          <w:rPr>
            <w:noProof/>
            <w:lang w:val="bg-BG"/>
          </w:rPr>
          <w:t>11</w:t>
        </w:r>
        <w:r>
          <w:fldChar w:fldCharType="end"/>
        </w:r>
      </w:p>
    </w:sdtContent>
  </w:sdt>
  <w:p w:rsidR="006822F4" w:rsidRDefault="006822F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6AA" w:rsidRDefault="000736AA" w:rsidP="006822F4">
      <w:r>
        <w:separator/>
      </w:r>
    </w:p>
  </w:footnote>
  <w:footnote w:type="continuationSeparator" w:id="0">
    <w:p w:rsidR="000736AA" w:rsidRDefault="000736AA" w:rsidP="00682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9AF" w:rsidRDefault="00DB09AF">
    <w:pPr>
      <w:pStyle w:val="ab"/>
      <w:rPr>
        <w:lang w:val="bg-BG"/>
      </w:rPr>
    </w:pPr>
  </w:p>
  <w:p w:rsidR="00DB09AF" w:rsidRPr="00DB09AF" w:rsidRDefault="00DB09AF">
    <w:pPr>
      <w:pStyle w:val="ab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8FD"/>
    <w:multiLevelType w:val="hybridMultilevel"/>
    <w:tmpl w:val="72E2ABF8"/>
    <w:lvl w:ilvl="0" w:tplc="FF1EC9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1ACF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AC3DA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7638E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743A9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F6CF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2CC52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4B47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2A237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96266"/>
    <w:multiLevelType w:val="hybridMultilevel"/>
    <w:tmpl w:val="6AF4A2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4E2EA1"/>
    <w:multiLevelType w:val="hybridMultilevel"/>
    <w:tmpl w:val="4676704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0F4A4B0A"/>
    <w:multiLevelType w:val="hybridMultilevel"/>
    <w:tmpl w:val="0E8C5868"/>
    <w:lvl w:ilvl="0" w:tplc="EA8C8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E05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AC2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0A8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00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444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A0A6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FC99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3CA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3223263"/>
    <w:multiLevelType w:val="hybridMultilevel"/>
    <w:tmpl w:val="EE9A4B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97D5F"/>
    <w:multiLevelType w:val="multilevel"/>
    <w:tmpl w:val="DEB0A87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9B855B4"/>
    <w:multiLevelType w:val="hybridMultilevel"/>
    <w:tmpl w:val="F6CA2C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66AFB"/>
    <w:multiLevelType w:val="hybridMultilevel"/>
    <w:tmpl w:val="FB3E16F2"/>
    <w:lvl w:ilvl="0" w:tplc="B300B00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86EF7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8EB15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8DCD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8233F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A4976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8417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70F34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0089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924E15"/>
    <w:multiLevelType w:val="hybridMultilevel"/>
    <w:tmpl w:val="1D36F28A"/>
    <w:lvl w:ilvl="0" w:tplc="DAAA5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0908E9"/>
    <w:multiLevelType w:val="multilevel"/>
    <w:tmpl w:val="6A2C9B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9FE2C38"/>
    <w:multiLevelType w:val="hybridMultilevel"/>
    <w:tmpl w:val="4266A7E0"/>
    <w:lvl w:ilvl="0" w:tplc="0402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BC157DE"/>
    <w:multiLevelType w:val="hybridMultilevel"/>
    <w:tmpl w:val="0764CA1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502A7E"/>
    <w:multiLevelType w:val="hybridMultilevel"/>
    <w:tmpl w:val="D122A4EE"/>
    <w:lvl w:ilvl="0" w:tplc="DAAA5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6C03C6"/>
    <w:multiLevelType w:val="hybridMultilevel"/>
    <w:tmpl w:val="5F9AEB92"/>
    <w:lvl w:ilvl="0" w:tplc="6BBC64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08CB8D6">
      <w:start w:val="1"/>
      <w:numFmt w:val="upperLetter"/>
      <w:lvlText w:val="%2."/>
      <w:lvlJc w:val="left"/>
      <w:pPr>
        <w:tabs>
          <w:tab w:val="num" w:pos="2487"/>
        </w:tabs>
        <w:ind w:left="2487" w:hanging="360"/>
      </w:pPr>
      <w:rPr>
        <w:rFonts w:hint="default"/>
        <w:b/>
      </w:rPr>
    </w:lvl>
    <w:lvl w:ilvl="2" w:tplc="0402000B">
      <w:start w:val="1"/>
      <w:numFmt w:val="bullet"/>
      <w:lvlText w:val=""/>
      <w:lvlJc w:val="left"/>
      <w:pPr>
        <w:tabs>
          <w:tab w:val="num" w:pos="3621"/>
        </w:tabs>
        <w:ind w:left="3621" w:hanging="360"/>
      </w:pPr>
      <w:rPr>
        <w:rFonts w:ascii="Wingdings" w:hAnsi="Wingdings" w:hint="default"/>
      </w:rPr>
    </w:lvl>
    <w:lvl w:ilvl="3" w:tplc="0402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65C1BC7"/>
    <w:multiLevelType w:val="multilevel"/>
    <w:tmpl w:val="45F641D8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36D139A0"/>
    <w:multiLevelType w:val="hybridMultilevel"/>
    <w:tmpl w:val="DB06F328"/>
    <w:lvl w:ilvl="0" w:tplc="C9AC5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8C7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081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8C5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A0A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04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4A2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306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EE8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3F2A6D94"/>
    <w:multiLevelType w:val="hybridMultilevel"/>
    <w:tmpl w:val="F2E0FF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513B8D"/>
    <w:multiLevelType w:val="hybridMultilevel"/>
    <w:tmpl w:val="DEB0A87E"/>
    <w:lvl w:ilvl="0" w:tplc="CCD47AD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0233B15"/>
    <w:multiLevelType w:val="hybridMultilevel"/>
    <w:tmpl w:val="4364B3CA"/>
    <w:lvl w:ilvl="0" w:tplc="671E5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F82AAA"/>
    <w:multiLevelType w:val="hybridMultilevel"/>
    <w:tmpl w:val="EA4AD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84D22"/>
    <w:multiLevelType w:val="hybridMultilevel"/>
    <w:tmpl w:val="502AD672"/>
    <w:lvl w:ilvl="0" w:tplc="089231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DFB5F51"/>
    <w:multiLevelType w:val="hybridMultilevel"/>
    <w:tmpl w:val="E9B6A646"/>
    <w:lvl w:ilvl="0" w:tplc="0402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2">
    <w:nsid w:val="54046F1B"/>
    <w:multiLevelType w:val="multilevel"/>
    <w:tmpl w:val="DEE82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450493F"/>
    <w:multiLevelType w:val="hybridMultilevel"/>
    <w:tmpl w:val="95E87992"/>
    <w:lvl w:ilvl="0" w:tplc="3364CD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F0DD7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14AD5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EA40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F2B52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20841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1E4EE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8A00D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B4752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9D52C3"/>
    <w:multiLevelType w:val="hybridMultilevel"/>
    <w:tmpl w:val="9F90C99C"/>
    <w:lvl w:ilvl="0" w:tplc="1640ED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F20A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0091C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F6D7A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D8F45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F693B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1A352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E6F2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8B4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8102788"/>
    <w:multiLevelType w:val="hybridMultilevel"/>
    <w:tmpl w:val="E456750A"/>
    <w:lvl w:ilvl="0" w:tplc="630ADA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242B2A"/>
    <w:multiLevelType w:val="hybridMultilevel"/>
    <w:tmpl w:val="54C43DDA"/>
    <w:lvl w:ilvl="0" w:tplc="DAAA5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4C4034"/>
    <w:multiLevelType w:val="hybridMultilevel"/>
    <w:tmpl w:val="815869F2"/>
    <w:lvl w:ilvl="0" w:tplc="F57E94C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96C79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3E0F7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9EB6D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C6F3E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4B30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40AE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60BFE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9209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E1C189B"/>
    <w:multiLevelType w:val="hybridMultilevel"/>
    <w:tmpl w:val="51A6CE5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5E646BBA"/>
    <w:multiLevelType w:val="hybridMultilevel"/>
    <w:tmpl w:val="0024DA5A"/>
    <w:lvl w:ilvl="0" w:tplc="CCD47AD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>
    <w:nsid w:val="658436E2"/>
    <w:multiLevelType w:val="hybridMultilevel"/>
    <w:tmpl w:val="3B3A6BB8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FB3E54"/>
    <w:multiLevelType w:val="hybridMultilevel"/>
    <w:tmpl w:val="5672A858"/>
    <w:lvl w:ilvl="0" w:tplc="A23A0EB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>
    <w:nsid w:val="69A946AA"/>
    <w:multiLevelType w:val="hybridMultilevel"/>
    <w:tmpl w:val="3A2E87EA"/>
    <w:lvl w:ilvl="0" w:tplc="833C385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65EE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44C3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4FDB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D49F7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9E98A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0254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AA93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0EB5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4C531A"/>
    <w:multiLevelType w:val="hybridMultilevel"/>
    <w:tmpl w:val="8A68380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3990BA6"/>
    <w:multiLevelType w:val="hybridMultilevel"/>
    <w:tmpl w:val="1DB0588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47869C8"/>
    <w:multiLevelType w:val="hybridMultilevel"/>
    <w:tmpl w:val="4FFA899C"/>
    <w:lvl w:ilvl="0" w:tplc="0FAA65EA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79003EAC"/>
    <w:multiLevelType w:val="hybridMultilevel"/>
    <w:tmpl w:val="0A581D38"/>
    <w:lvl w:ilvl="0" w:tplc="37703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E8E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62C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FE3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201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EEC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F09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EA5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DA46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32"/>
  </w:num>
  <w:num w:numId="3">
    <w:abstractNumId w:val="33"/>
  </w:num>
  <w:num w:numId="4">
    <w:abstractNumId w:val="17"/>
  </w:num>
  <w:num w:numId="5">
    <w:abstractNumId w:val="13"/>
  </w:num>
  <w:num w:numId="6">
    <w:abstractNumId w:val="27"/>
  </w:num>
  <w:num w:numId="7">
    <w:abstractNumId w:val="7"/>
  </w:num>
  <w:num w:numId="8">
    <w:abstractNumId w:val="23"/>
  </w:num>
  <w:num w:numId="9">
    <w:abstractNumId w:val="15"/>
  </w:num>
  <w:num w:numId="10">
    <w:abstractNumId w:val="22"/>
  </w:num>
  <w:num w:numId="11">
    <w:abstractNumId w:val="9"/>
  </w:num>
  <w:num w:numId="12">
    <w:abstractNumId w:val="5"/>
  </w:num>
  <w:num w:numId="13">
    <w:abstractNumId w:val="34"/>
  </w:num>
  <w:num w:numId="14">
    <w:abstractNumId w:val="10"/>
  </w:num>
  <w:num w:numId="15">
    <w:abstractNumId w:val="14"/>
  </w:num>
  <w:num w:numId="16">
    <w:abstractNumId w:val="29"/>
  </w:num>
  <w:num w:numId="17">
    <w:abstractNumId w:val="3"/>
  </w:num>
  <w:num w:numId="18">
    <w:abstractNumId w:val="19"/>
  </w:num>
  <w:num w:numId="19">
    <w:abstractNumId w:val="36"/>
  </w:num>
  <w:num w:numId="20">
    <w:abstractNumId w:val="0"/>
  </w:num>
  <w:num w:numId="21">
    <w:abstractNumId w:val="24"/>
  </w:num>
  <w:num w:numId="22">
    <w:abstractNumId w:val="2"/>
  </w:num>
  <w:num w:numId="23">
    <w:abstractNumId w:val="1"/>
  </w:num>
  <w:num w:numId="24">
    <w:abstractNumId w:val="35"/>
  </w:num>
  <w:num w:numId="25">
    <w:abstractNumId w:val="6"/>
  </w:num>
  <w:num w:numId="26">
    <w:abstractNumId w:val="16"/>
  </w:num>
  <w:num w:numId="27">
    <w:abstractNumId w:val="11"/>
  </w:num>
  <w:num w:numId="28">
    <w:abstractNumId w:val="28"/>
  </w:num>
  <w:num w:numId="29">
    <w:abstractNumId w:val="31"/>
  </w:num>
  <w:num w:numId="30">
    <w:abstractNumId w:val="30"/>
  </w:num>
  <w:num w:numId="31">
    <w:abstractNumId w:val="21"/>
  </w:num>
  <w:num w:numId="32">
    <w:abstractNumId w:val="8"/>
  </w:num>
  <w:num w:numId="33">
    <w:abstractNumId w:val="26"/>
  </w:num>
  <w:num w:numId="34">
    <w:abstractNumId w:val="12"/>
  </w:num>
  <w:num w:numId="35">
    <w:abstractNumId w:val="18"/>
  </w:num>
  <w:num w:numId="36">
    <w:abstractNumId w:val="2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D4"/>
    <w:rsid w:val="000147B9"/>
    <w:rsid w:val="0002688D"/>
    <w:rsid w:val="000352DC"/>
    <w:rsid w:val="00036CE0"/>
    <w:rsid w:val="00041D94"/>
    <w:rsid w:val="00045EF0"/>
    <w:rsid w:val="0005221D"/>
    <w:rsid w:val="00053DBB"/>
    <w:rsid w:val="00054F4B"/>
    <w:rsid w:val="00060AB1"/>
    <w:rsid w:val="0006245B"/>
    <w:rsid w:val="00062F25"/>
    <w:rsid w:val="000736AA"/>
    <w:rsid w:val="00073895"/>
    <w:rsid w:val="00073CAD"/>
    <w:rsid w:val="00077784"/>
    <w:rsid w:val="00081176"/>
    <w:rsid w:val="00081EF7"/>
    <w:rsid w:val="00084C3E"/>
    <w:rsid w:val="00097C91"/>
    <w:rsid w:val="000A7DD4"/>
    <w:rsid w:val="000B5361"/>
    <w:rsid w:val="000C19F5"/>
    <w:rsid w:val="000C7819"/>
    <w:rsid w:val="000D34A5"/>
    <w:rsid w:val="000D5F79"/>
    <w:rsid w:val="000E6179"/>
    <w:rsid w:val="000F5484"/>
    <w:rsid w:val="000F79DB"/>
    <w:rsid w:val="001245D7"/>
    <w:rsid w:val="001348F3"/>
    <w:rsid w:val="0016675A"/>
    <w:rsid w:val="00167B11"/>
    <w:rsid w:val="001748FF"/>
    <w:rsid w:val="00177A9A"/>
    <w:rsid w:val="001814B3"/>
    <w:rsid w:val="001815F1"/>
    <w:rsid w:val="00184C30"/>
    <w:rsid w:val="0019739B"/>
    <w:rsid w:val="001A00B7"/>
    <w:rsid w:val="001A0895"/>
    <w:rsid w:val="001A1D87"/>
    <w:rsid w:val="001B523A"/>
    <w:rsid w:val="001C0152"/>
    <w:rsid w:val="001C40F0"/>
    <w:rsid w:val="001C7F93"/>
    <w:rsid w:val="001D31D4"/>
    <w:rsid w:val="001D43BF"/>
    <w:rsid w:val="001D66DE"/>
    <w:rsid w:val="001E1569"/>
    <w:rsid w:val="001E1E36"/>
    <w:rsid w:val="001E5B57"/>
    <w:rsid w:val="001E6A66"/>
    <w:rsid w:val="001F756F"/>
    <w:rsid w:val="00212BDC"/>
    <w:rsid w:val="00212D45"/>
    <w:rsid w:val="0021723F"/>
    <w:rsid w:val="00220750"/>
    <w:rsid w:val="00227067"/>
    <w:rsid w:val="00237322"/>
    <w:rsid w:val="00241932"/>
    <w:rsid w:val="00242A7D"/>
    <w:rsid w:val="00253C6C"/>
    <w:rsid w:val="00256BD1"/>
    <w:rsid w:val="00264CF2"/>
    <w:rsid w:val="00291824"/>
    <w:rsid w:val="00291E7E"/>
    <w:rsid w:val="00294E86"/>
    <w:rsid w:val="00296B64"/>
    <w:rsid w:val="002B52A1"/>
    <w:rsid w:val="002B726D"/>
    <w:rsid w:val="002D0696"/>
    <w:rsid w:val="002D3FEF"/>
    <w:rsid w:val="002E3931"/>
    <w:rsid w:val="002E76CD"/>
    <w:rsid w:val="002F79C5"/>
    <w:rsid w:val="003026E1"/>
    <w:rsid w:val="003070D3"/>
    <w:rsid w:val="00313006"/>
    <w:rsid w:val="00322DA1"/>
    <w:rsid w:val="003367BC"/>
    <w:rsid w:val="003455E6"/>
    <w:rsid w:val="0038226C"/>
    <w:rsid w:val="00392860"/>
    <w:rsid w:val="003A1CAF"/>
    <w:rsid w:val="003C3D39"/>
    <w:rsid w:val="003D738F"/>
    <w:rsid w:val="003F3F0B"/>
    <w:rsid w:val="00400EFB"/>
    <w:rsid w:val="004068FE"/>
    <w:rsid w:val="00407687"/>
    <w:rsid w:val="00413A3E"/>
    <w:rsid w:val="0041768D"/>
    <w:rsid w:val="00421B78"/>
    <w:rsid w:val="00422BAC"/>
    <w:rsid w:val="00427FBB"/>
    <w:rsid w:val="00440763"/>
    <w:rsid w:val="00442111"/>
    <w:rsid w:val="00447F80"/>
    <w:rsid w:val="00454C19"/>
    <w:rsid w:val="00456E94"/>
    <w:rsid w:val="004660C6"/>
    <w:rsid w:val="00476FD5"/>
    <w:rsid w:val="00477926"/>
    <w:rsid w:val="00480BEE"/>
    <w:rsid w:val="00485E81"/>
    <w:rsid w:val="00491398"/>
    <w:rsid w:val="004A028D"/>
    <w:rsid w:val="004B2491"/>
    <w:rsid w:val="004B2835"/>
    <w:rsid w:val="004D58B4"/>
    <w:rsid w:val="004D5B14"/>
    <w:rsid w:val="004D5C4E"/>
    <w:rsid w:val="004E551B"/>
    <w:rsid w:val="004E561E"/>
    <w:rsid w:val="004E744C"/>
    <w:rsid w:val="004E78EE"/>
    <w:rsid w:val="00500997"/>
    <w:rsid w:val="0051542A"/>
    <w:rsid w:val="005335CD"/>
    <w:rsid w:val="005348AC"/>
    <w:rsid w:val="00547478"/>
    <w:rsid w:val="00563B12"/>
    <w:rsid w:val="00573952"/>
    <w:rsid w:val="005A031B"/>
    <w:rsid w:val="005A7915"/>
    <w:rsid w:val="005B5483"/>
    <w:rsid w:val="005C0D84"/>
    <w:rsid w:val="005C13B0"/>
    <w:rsid w:val="005D165B"/>
    <w:rsid w:val="005E34A9"/>
    <w:rsid w:val="005F2FEA"/>
    <w:rsid w:val="00606EC8"/>
    <w:rsid w:val="00610490"/>
    <w:rsid w:val="0062766B"/>
    <w:rsid w:val="006374C2"/>
    <w:rsid w:val="006400B4"/>
    <w:rsid w:val="00660B0D"/>
    <w:rsid w:val="00666118"/>
    <w:rsid w:val="00680D97"/>
    <w:rsid w:val="0068128C"/>
    <w:rsid w:val="006822F4"/>
    <w:rsid w:val="006835C1"/>
    <w:rsid w:val="006907C3"/>
    <w:rsid w:val="006920A4"/>
    <w:rsid w:val="0069481B"/>
    <w:rsid w:val="00695386"/>
    <w:rsid w:val="006A7684"/>
    <w:rsid w:val="006B770F"/>
    <w:rsid w:val="006C441B"/>
    <w:rsid w:val="006D00B3"/>
    <w:rsid w:val="006D2632"/>
    <w:rsid w:val="006E20BB"/>
    <w:rsid w:val="006E330F"/>
    <w:rsid w:val="006F7313"/>
    <w:rsid w:val="00711745"/>
    <w:rsid w:val="00715961"/>
    <w:rsid w:val="0071615D"/>
    <w:rsid w:val="0073272B"/>
    <w:rsid w:val="0073304D"/>
    <w:rsid w:val="00744741"/>
    <w:rsid w:val="0074606C"/>
    <w:rsid w:val="007466D0"/>
    <w:rsid w:val="0075363F"/>
    <w:rsid w:val="00753A0B"/>
    <w:rsid w:val="00766B65"/>
    <w:rsid w:val="007718F1"/>
    <w:rsid w:val="00772691"/>
    <w:rsid w:val="00772A48"/>
    <w:rsid w:val="007839ED"/>
    <w:rsid w:val="00783EFC"/>
    <w:rsid w:val="007879B0"/>
    <w:rsid w:val="00794198"/>
    <w:rsid w:val="00797533"/>
    <w:rsid w:val="007A49F9"/>
    <w:rsid w:val="007A4E90"/>
    <w:rsid w:val="007A6996"/>
    <w:rsid w:val="007B3742"/>
    <w:rsid w:val="007B6C96"/>
    <w:rsid w:val="007B7254"/>
    <w:rsid w:val="007E051A"/>
    <w:rsid w:val="007E0D4B"/>
    <w:rsid w:val="007E32A2"/>
    <w:rsid w:val="007E794B"/>
    <w:rsid w:val="0080089C"/>
    <w:rsid w:val="00810399"/>
    <w:rsid w:val="0081188F"/>
    <w:rsid w:val="00830AD5"/>
    <w:rsid w:val="008407D0"/>
    <w:rsid w:val="00846A21"/>
    <w:rsid w:val="00847D6A"/>
    <w:rsid w:val="00862A69"/>
    <w:rsid w:val="008630F3"/>
    <w:rsid w:val="008649B4"/>
    <w:rsid w:val="00875905"/>
    <w:rsid w:val="00881D0D"/>
    <w:rsid w:val="008974A0"/>
    <w:rsid w:val="008A30E2"/>
    <w:rsid w:val="008A44FE"/>
    <w:rsid w:val="008A5CE0"/>
    <w:rsid w:val="008B1ADF"/>
    <w:rsid w:val="008B24B2"/>
    <w:rsid w:val="008C12E9"/>
    <w:rsid w:val="008F6365"/>
    <w:rsid w:val="00900806"/>
    <w:rsid w:val="0090257C"/>
    <w:rsid w:val="0091016C"/>
    <w:rsid w:val="009111A6"/>
    <w:rsid w:val="00911608"/>
    <w:rsid w:val="00911DDF"/>
    <w:rsid w:val="00912DC9"/>
    <w:rsid w:val="0091756D"/>
    <w:rsid w:val="00922F39"/>
    <w:rsid w:val="00936D93"/>
    <w:rsid w:val="009465C3"/>
    <w:rsid w:val="0095138C"/>
    <w:rsid w:val="00952A19"/>
    <w:rsid w:val="00954878"/>
    <w:rsid w:val="00955949"/>
    <w:rsid w:val="00955E41"/>
    <w:rsid w:val="00965C3C"/>
    <w:rsid w:val="00967214"/>
    <w:rsid w:val="00971D9D"/>
    <w:rsid w:val="00974EEA"/>
    <w:rsid w:val="00977355"/>
    <w:rsid w:val="00983471"/>
    <w:rsid w:val="0098429E"/>
    <w:rsid w:val="00991CBC"/>
    <w:rsid w:val="009921D8"/>
    <w:rsid w:val="00993FFB"/>
    <w:rsid w:val="00995C1D"/>
    <w:rsid w:val="00996E44"/>
    <w:rsid w:val="009C084C"/>
    <w:rsid w:val="009E24B3"/>
    <w:rsid w:val="009E2ECD"/>
    <w:rsid w:val="009E6554"/>
    <w:rsid w:val="009F23B2"/>
    <w:rsid w:val="009F2C93"/>
    <w:rsid w:val="00A079CB"/>
    <w:rsid w:val="00A116E1"/>
    <w:rsid w:val="00A17044"/>
    <w:rsid w:val="00A21CF3"/>
    <w:rsid w:val="00A23A5F"/>
    <w:rsid w:val="00A24AB9"/>
    <w:rsid w:val="00A24B58"/>
    <w:rsid w:val="00A25CB3"/>
    <w:rsid w:val="00A26517"/>
    <w:rsid w:val="00A3227F"/>
    <w:rsid w:val="00A41BF0"/>
    <w:rsid w:val="00A77CAF"/>
    <w:rsid w:val="00A816B3"/>
    <w:rsid w:val="00A824CC"/>
    <w:rsid w:val="00A83190"/>
    <w:rsid w:val="00A84240"/>
    <w:rsid w:val="00A8594B"/>
    <w:rsid w:val="00A87358"/>
    <w:rsid w:val="00A90B1F"/>
    <w:rsid w:val="00AA4F83"/>
    <w:rsid w:val="00AC02D6"/>
    <w:rsid w:val="00AC0B41"/>
    <w:rsid w:val="00AC61ED"/>
    <w:rsid w:val="00AD0564"/>
    <w:rsid w:val="00AD63AD"/>
    <w:rsid w:val="00AE296D"/>
    <w:rsid w:val="00AE58F6"/>
    <w:rsid w:val="00AF3022"/>
    <w:rsid w:val="00AF4FB5"/>
    <w:rsid w:val="00B272A9"/>
    <w:rsid w:val="00B27E0D"/>
    <w:rsid w:val="00B3342E"/>
    <w:rsid w:val="00B46CEA"/>
    <w:rsid w:val="00B527CF"/>
    <w:rsid w:val="00B87C90"/>
    <w:rsid w:val="00B91F63"/>
    <w:rsid w:val="00BC5457"/>
    <w:rsid w:val="00BC738E"/>
    <w:rsid w:val="00BF35C4"/>
    <w:rsid w:val="00C15100"/>
    <w:rsid w:val="00C177A4"/>
    <w:rsid w:val="00C2672E"/>
    <w:rsid w:val="00C31DD8"/>
    <w:rsid w:val="00C35FAD"/>
    <w:rsid w:val="00C52ADA"/>
    <w:rsid w:val="00C7473C"/>
    <w:rsid w:val="00C8634E"/>
    <w:rsid w:val="00C93168"/>
    <w:rsid w:val="00C95E76"/>
    <w:rsid w:val="00CA035B"/>
    <w:rsid w:val="00CB0FE7"/>
    <w:rsid w:val="00CB53A3"/>
    <w:rsid w:val="00CC4107"/>
    <w:rsid w:val="00CD27A2"/>
    <w:rsid w:val="00CE7BA6"/>
    <w:rsid w:val="00CE7CF0"/>
    <w:rsid w:val="00D02242"/>
    <w:rsid w:val="00D067AE"/>
    <w:rsid w:val="00D102BB"/>
    <w:rsid w:val="00D23752"/>
    <w:rsid w:val="00D27046"/>
    <w:rsid w:val="00D32E16"/>
    <w:rsid w:val="00D3610D"/>
    <w:rsid w:val="00D50C5F"/>
    <w:rsid w:val="00D7471B"/>
    <w:rsid w:val="00D82FC5"/>
    <w:rsid w:val="00D8671A"/>
    <w:rsid w:val="00DA4841"/>
    <w:rsid w:val="00DB09AF"/>
    <w:rsid w:val="00DB465A"/>
    <w:rsid w:val="00DC387A"/>
    <w:rsid w:val="00DC634F"/>
    <w:rsid w:val="00DC7062"/>
    <w:rsid w:val="00DE646C"/>
    <w:rsid w:val="00DF0750"/>
    <w:rsid w:val="00E06A03"/>
    <w:rsid w:val="00E16192"/>
    <w:rsid w:val="00E351D3"/>
    <w:rsid w:val="00E3647B"/>
    <w:rsid w:val="00E42CFA"/>
    <w:rsid w:val="00E54756"/>
    <w:rsid w:val="00E574AB"/>
    <w:rsid w:val="00E643DA"/>
    <w:rsid w:val="00E657EB"/>
    <w:rsid w:val="00E70944"/>
    <w:rsid w:val="00E7375A"/>
    <w:rsid w:val="00E82EA0"/>
    <w:rsid w:val="00E83F74"/>
    <w:rsid w:val="00E84293"/>
    <w:rsid w:val="00E86C60"/>
    <w:rsid w:val="00E876B3"/>
    <w:rsid w:val="00E9148B"/>
    <w:rsid w:val="00E94811"/>
    <w:rsid w:val="00E9742C"/>
    <w:rsid w:val="00EB6508"/>
    <w:rsid w:val="00EB6BF9"/>
    <w:rsid w:val="00EC47BB"/>
    <w:rsid w:val="00EC720E"/>
    <w:rsid w:val="00ED72C3"/>
    <w:rsid w:val="00EE1840"/>
    <w:rsid w:val="00EF4E02"/>
    <w:rsid w:val="00EF7248"/>
    <w:rsid w:val="00F11F02"/>
    <w:rsid w:val="00F17963"/>
    <w:rsid w:val="00F308AF"/>
    <w:rsid w:val="00F41C75"/>
    <w:rsid w:val="00F46947"/>
    <w:rsid w:val="00F529A3"/>
    <w:rsid w:val="00F66028"/>
    <w:rsid w:val="00F67ED2"/>
    <w:rsid w:val="00F80AFB"/>
    <w:rsid w:val="00F8556F"/>
    <w:rsid w:val="00F87B76"/>
    <w:rsid w:val="00F92CD7"/>
    <w:rsid w:val="00F950A7"/>
    <w:rsid w:val="00F96661"/>
    <w:rsid w:val="00FA37CC"/>
    <w:rsid w:val="00FA37F2"/>
    <w:rsid w:val="00FA6931"/>
    <w:rsid w:val="00FC2650"/>
    <w:rsid w:val="00FC5BEB"/>
    <w:rsid w:val="00FC5E33"/>
    <w:rsid w:val="00FD0C5D"/>
    <w:rsid w:val="00FD6981"/>
    <w:rsid w:val="00FE5082"/>
    <w:rsid w:val="00FF4F90"/>
    <w:rsid w:val="00FF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3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8630F3"/>
    <w:pPr>
      <w:keepNext/>
      <w:jc w:val="center"/>
      <w:outlineLvl w:val="0"/>
    </w:pPr>
    <w:rPr>
      <w:b/>
      <w:bCs/>
      <w:sz w:val="48"/>
      <w:lang w:val="bg-BG"/>
    </w:rPr>
  </w:style>
  <w:style w:type="paragraph" w:styleId="2">
    <w:name w:val="heading 2"/>
    <w:basedOn w:val="a"/>
    <w:next w:val="a"/>
    <w:qFormat/>
    <w:rsid w:val="008630F3"/>
    <w:pPr>
      <w:keepNext/>
      <w:jc w:val="center"/>
      <w:outlineLvl w:val="1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8630F3"/>
    <w:pPr>
      <w:keepNext/>
      <w:outlineLvl w:val="2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qFormat/>
    <w:rsid w:val="008630F3"/>
    <w:pPr>
      <w:keepNext/>
      <w:jc w:val="center"/>
      <w:outlineLvl w:val="3"/>
    </w:pPr>
    <w:rPr>
      <w:b/>
      <w:bCs/>
      <w:sz w:val="44"/>
      <w:lang w:val="bg-BG"/>
    </w:rPr>
  </w:style>
  <w:style w:type="paragraph" w:styleId="5">
    <w:name w:val="heading 5"/>
    <w:basedOn w:val="a"/>
    <w:next w:val="a"/>
    <w:qFormat/>
    <w:rsid w:val="008630F3"/>
    <w:pPr>
      <w:keepNext/>
      <w:ind w:firstLine="5040"/>
      <w:outlineLvl w:val="4"/>
    </w:pPr>
    <w:rPr>
      <w:sz w:val="28"/>
      <w:lang w:val="bg-BG"/>
    </w:rPr>
  </w:style>
  <w:style w:type="paragraph" w:styleId="6">
    <w:name w:val="heading 6"/>
    <w:basedOn w:val="a"/>
    <w:next w:val="a"/>
    <w:qFormat/>
    <w:rsid w:val="008630F3"/>
    <w:pPr>
      <w:keepNext/>
      <w:outlineLvl w:val="5"/>
    </w:pPr>
    <w:rPr>
      <w:sz w:val="28"/>
      <w:lang w:val="bg-BG"/>
    </w:rPr>
  </w:style>
  <w:style w:type="paragraph" w:styleId="7">
    <w:name w:val="heading 7"/>
    <w:basedOn w:val="a"/>
    <w:next w:val="a"/>
    <w:qFormat/>
    <w:rsid w:val="008630F3"/>
    <w:pPr>
      <w:keepNext/>
      <w:outlineLvl w:val="6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630F3"/>
    <w:pPr>
      <w:jc w:val="center"/>
    </w:pPr>
    <w:rPr>
      <w:b/>
      <w:spacing w:val="38"/>
      <w:sz w:val="40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8630F3"/>
    <w:pPr>
      <w:jc w:val="both"/>
    </w:pPr>
    <w:rPr>
      <w:sz w:val="28"/>
      <w:lang w:val="bg-BG"/>
    </w:rPr>
  </w:style>
  <w:style w:type="paragraph" w:styleId="20">
    <w:name w:val="Body Text 2"/>
    <w:basedOn w:val="a"/>
    <w:rsid w:val="008630F3"/>
    <w:rPr>
      <w:sz w:val="28"/>
      <w:lang w:val="bg-BG"/>
    </w:rPr>
  </w:style>
  <w:style w:type="paragraph" w:styleId="30">
    <w:name w:val="Body Text 3"/>
    <w:basedOn w:val="a"/>
    <w:rsid w:val="008630F3"/>
    <w:pPr>
      <w:ind w:right="720"/>
      <w:jc w:val="both"/>
    </w:pPr>
    <w:rPr>
      <w:sz w:val="36"/>
      <w:lang w:val="bg-BG"/>
    </w:rPr>
  </w:style>
  <w:style w:type="table" w:styleId="a5">
    <w:name w:val="Table Grid"/>
    <w:basedOn w:val="a1"/>
    <w:rsid w:val="003F3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5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a7">
    <w:name w:val="Strong"/>
    <w:basedOn w:val="a0"/>
    <w:uiPriority w:val="22"/>
    <w:qFormat/>
    <w:rsid w:val="00E82EA0"/>
    <w:rPr>
      <w:b/>
      <w:bCs/>
    </w:rPr>
  </w:style>
  <w:style w:type="paragraph" w:styleId="a8">
    <w:name w:val="Balloon Text"/>
    <w:basedOn w:val="a"/>
    <w:link w:val="a9"/>
    <w:rsid w:val="00FD698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FD6981"/>
    <w:rPr>
      <w:rFonts w:ascii="Tahoma" w:hAnsi="Tahoma" w:cs="Tahoma"/>
      <w:sz w:val="16"/>
      <w:szCs w:val="16"/>
      <w:lang w:val="en-US" w:eastAsia="en-US"/>
    </w:rPr>
  </w:style>
  <w:style w:type="character" w:styleId="aa">
    <w:name w:val="Hyperlink"/>
    <w:uiPriority w:val="99"/>
    <w:unhideWhenUsed/>
    <w:rsid w:val="000F5484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822F4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822F4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3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8630F3"/>
    <w:pPr>
      <w:keepNext/>
      <w:jc w:val="center"/>
      <w:outlineLvl w:val="0"/>
    </w:pPr>
    <w:rPr>
      <w:b/>
      <w:bCs/>
      <w:sz w:val="48"/>
      <w:lang w:val="bg-BG"/>
    </w:rPr>
  </w:style>
  <w:style w:type="paragraph" w:styleId="2">
    <w:name w:val="heading 2"/>
    <w:basedOn w:val="a"/>
    <w:next w:val="a"/>
    <w:qFormat/>
    <w:rsid w:val="008630F3"/>
    <w:pPr>
      <w:keepNext/>
      <w:jc w:val="center"/>
      <w:outlineLvl w:val="1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8630F3"/>
    <w:pPr>
      <w:keepNext/>
      <w:outlineLvl w:val="2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qFormat/>
    <w:rsid w:val="008630F3"/>
    <w:pPr>
      <w:keepNext/>
      <w:jc w:val="center"/>
      <w:outlineLvl w:val="3"/>
    </w:pPr>
    <w:rPr>
      <w:b/>
      <w:bCs/>
      <w:sz w:val="44"/>
      <w:lang w:val="bg-BG"/>
    </w:rPr>
  </w:style>
  <w:style w:type="paragraph" w:styleId="5">
    <w:name w:val="heading 5"/>
    <w:basedOn w:val="a"/>
    <w:next w:val="a"/>
    <w:qFormat/>
    <w:rsid w:val="008630F3"/>
    <w:pPr>
      <w:keepNext/>
      <w:ind w:firstLine="5040"/>
      <w:outlineLvl w:val="4"/>
    </w:pPr>
    <w:rPr>
      <w:sz w:val="28"/>
      <w:lang w:val="bg-BG"/>
    </w:rPr>
  </w:style>
  <w:style w:type="paragraph" w:styleId="6">
    <w:name w:val="heading 6"/>
    <w:basedOn w:val="a"/>
    <w:next w:val="a"/>
    <w:qFormat/>
    <w:rsid w:val="008630F3"/>
    <w:pPr>
      <w:keepNext/>
      <w:outlineLvl w:val="5"/>
    </w:pPr>
    <w:rPr>
      <w:sz w:val="28"/>
      <w:lang w:val="bg-BG"/>
    </w:rPr>
  </w:style>
  <w:style w:type="paragraph" w:styleId="7">
    <w:name w:val="heading 7"/>
    <w:basedOn w:val="a"/>
    <w:next w:val="a"/>
    <w:qFormat/>
    <w:rsid w:val="008630F3"/>
    <w:pPr>
      <w:keepNext/>
      <w:outlineLvl w:val="6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630F3"/>
    <w:pPr>
      <w:jc w:val="center"/>
    </w:pPr>
    <w:rPr>
      <w:b/>
      <w:spacing w:val="38"/>
      <w:sz w:val="40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8630F3"/>
    <w:pPr>
      <w:jc w:val="both"/>
    </w:pPr>
    <w:rPr>
      <w:sz w:val="28"/>
      <w:lang w:val="bg-BG"/>
    </w:rPr>
  </w:style>
  <w:style w:type="paragraph" w:styleId="20">
    <w:name w:val="Body Text 2"/>
    <w:basedOn w:val="a"/>
    <w:rsid w:val="008630F3"/>
    <w:rPr>
      <w:sz w:val="28"/>
      <w:lang w:val="bg-BG"/>
    </w:rPr>
  </w:style>
  <w:style w:type="paragraph" w:styleId="30">
    <w:name w:val="Body Text 3"/>
    <w:basedOn w:val="a"/>
    <w:rsid w:val="008630F3"/>
    <w:pPr>
      <w:ind w:right="720"/>
      <w:jc w:val="both"/>
    </w:pPr>
    <w:rPr>
      <w:sz w:val="36"/>
      <w:lang w:val="bg-BG"/>
    </w:rPr>
  </w:style>
  <w:style w:type="table" w:styleId="a5">
    <w:name w:val="Table Grid"/>
    <w:basedOn w:val="a1"/>
    <w:rsid w:val="003F3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5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a7">
    <w:name w:val="Strong"/>
    <w:basedOn w:val="a0"/>
    <w:uiPriority w:val="22"/>
    <w:qFormat/>
    <w:rsid w:val="00E82EA0"/>
    <w:rPr>
      <w:b/>
      <w:bCs/>
    </w:rPr>
  </w:style>
  <w:style w:type="paragraph" w:styleId="a8">
    <w:name w:val="Balloon Text"/>
    <w:basedOn w:val="a"/>
    <w:link w:val="a9"/>
    <w:rsid w:val="00FD698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FD6981"/>
    <w:rPr>
      <w:rFonts w:ascii="Tahoma" w:hAnsi="Tahoma" w:cs="Tahoma"/>
      <w:sz w:val="16"/>
      <w:szCs w:val="16"/>
      <w:lang w:val="en-US" w:eastAsia="en-US"/>
    </w:rPr>
  </w:style>
  <w:style w:type="character" w:styleId="aa">
    <w:name w:val="Hyperlink"/>
    <w:uiPriority w:val="99"/>
    <w:unhideWhenUsed/>
    <w:rsid w:val="000F5484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822F4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822F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8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3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3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9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2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5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1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4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0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7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16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pernik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ernik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D774F-59C9-4A5C-A213-A28A96A83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3054</Words>
  <Characters>17412</Characters>
  <Application>Microsoft Office Word</Application>
  <DocSecurity>0</DocSecurity>
  <Lines>145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Гр</vt:lpstr>
      <vt:lpstr>Гр</vt:lpstr>
    </vt:vector>
  </TitlesOfParts>
  <Company>;</Company>
  <LinksUpToDate>false</LinksUpToDate>
  <CharactersWithSpaces>20426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</dc:title>
  <dc:creator>user</dc:creator>
  <cp:lastModifiedBy>user</cp:lastModifiedBy>
  <cp:revision>17</cp:revision>
  <cp:lastPrinted>2023-08-29T11:45:00Z</cp:lastPrinted>
  <dcterms:created xsi:type="dcterms:W3CDTF">2023-03-20T07:09:00Z</dcterms:created>
  <dcterms:modified xsi:type="dcterms:W3CDTF">2023-08-29T12:13:00Z</dcterms:modified>
</cp:coreProperties>
</file>