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969" w:rsidRPr="00054969" w:rsidRDefault="00054969" w:rsidP="000549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5496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 за изменение и допълнение на Наредба № 12 за определяне размера на местните данъци на територията на община Перник (приета с Решение № 34/29.12.2023г.)</w:t>
      </w:r>
    </w:p>
    <w:p w:rsidR="00054969" w:rsidRPr="00054969" w:rsidRDefault="00054969" w:rsidP="000549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54969" w:rsidRPr="00054969" w:rsidRDefault="00054969" w:rsidP="000549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54969" w:rsidRPr="00054969" w:rsidRDefault="00054969" w:rsidP="0005496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54969" w:rsidRPr="00054969" w:rsidRDefault="00054969" w:rsidP="00054969">
      <w:pPr>
        <w:widowControl w:val="0"/>
        <w:tabs>
          <w:tab w:val="left" w:pos="426"/>
          <w:tab w:val="left" w:pos="10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54969">
        <w:rPr>
          <w:rFonts w:ascii="Times New Roman" w:eastAsia="Times New Roman" w:hAnsi="Times New Roman" w:cs="Times New Roman"/>
          <w:bCs/>
          <w:sz w:val="28"/>
          <w:szCs w:val="28"/>
        </w:rPr>
        <w:t xml:space="preserve">§1. В Глава Втора МЕСТНИ ДАНЪЦИ, в РАЗДЕЛ </w:t>
      </w:r>
      <w:r w:rsidRPr="00054969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r w:rsidRPr="00054969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ДАНЪК ВЪРХУ НЕДВИЖИМИТЕ ИМОТИ, текста на чл.15 ал.1 се изменя, както следва:</w:t>
      </w:r>
    </w:p>
    <w:p w:rsidR="00054969" w:rsidRPr="00054969" w:rsidRDefault="00054969" w:rsidP="00054969">
      <w:pPr>
        <w:widowControl w:val="0"/>
        <w:tabs>
          <w:tab w:val="left" w:pos="426"/>
          <w:tab w:val="left" w:pos="10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54969" w:rsidRPr="00054969" w:rsidRDefault="00054969" w:rsidP="00054969">
      <w:pPr>
        <w:widowControl w:val="0"/>
        <w:tabs>
          <w:tab w:val="left" w:pos="426"/>
          <w:tab w:val="left" w:pos="10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4969">
        <w:rPr>
          <w:rFonts w:ascii="Times New Roman" w:eastAsia="Times New Roman" w:hAnsi="Times New Roman" w:cs="Times New Roman"/>
          <w:bCs/>
          <w:sz w:val="28"/>
          <w:szCs w:val="28"/>
        </w:rPr>
        <w:t>Чл.15 /1/ Размерът на данъка върху недвижимите имоти се определя в размер на 2,5 на хиляда върху данъчната оценка на недвижимия имот.</w:t>
      </w:r>
    </w:p>
    <w:p w:rsidR="00054969" w:rsidRPr="00054969" w:rsidRDefault="00054969" w:rsidP="00054969">
      <w:pPr>
        <w:widowControl w:val="0"/>
        <w:tabs>
          <w:tab w:val="left" w:pos="426"/>
          <w:tab w:val="left" w:pos="10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54969" w:rsidRPr="00054969" w:rsidRDefault="00054969" w:rsidP="000549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5496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§2.</w:t>
      </w:r>
      <w:r w:rsidRPr="000549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Наредбата за изменение и допълнение на Наредба №12 за определяне размера на местните данъци на територията на община Перник влиза в сила от 01.01.2024г.</w:t>
      </w: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2832" w:right="2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2832" w:right="2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2832" w:right="2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2832" w:right="23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549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ПРЕДСЕДАТЕЛ: </w:t>
      </w:r>
      <w:r w:rsidRPr="0005496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4956" w:right="2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4969">
        <w:rPr>
          <w:rFonts w:ascii="Times New Roman" w:eastAsia="Times New Roman" w:hAnsi="Times New Roman" w:cs="Times New Roman"/>
          <w:b/>
          <w:bCs/>
          <w:sz w:val="28"/>
          <w:szCs w:val="28"/>
        </w:rPr>
        <w:t>/ Д. ЗАХАРИЕВ/</w:t>
      </w:r>
    </w:p>
    <w:p w:rsidR="00054969" w:rsidRPr="00054969" w:rsidRDefault="00054969" w:rsidP="00054969">
      <w:pPr>
        <w:widowControl w:val="0"/>
        <w:autoSpaceDE w:val="0"/>
        <w:autoSpaceDN w:val="0"/>
        <w:adjustRightInd w:val="0"/>
        <w:spacing w:after="0" w:line="240" w:lineRule="auto"/>
        <w:ind w:left="4956" w:right="23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2736C" w:rsidRDefault="00C2736C">
      <w:bookmarkStart w:id="0" w:name="_GoBack"/>
      <w:bookmarkEnd w:id="0"/>
    </w:p>
    <w:sectPr w:rsidR="00C27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69"/>
    <w:rsid w:val="00054969"/>
    <w:rsid w:val="00C2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5F3D4-55F4-44E6-A6A1-00E14E9C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2024-01-05T11:47:00Z</dcterms:created>
  <dcterms:modified xsi:type="dcterms:W3CDTF">2024-01-05T11:48:00Z</dcterms:modified>
</cp:coreProperties>
</file>