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DB2" w:rsidRDefault="00E47DB2" w:rsidP="00E47DB2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/>
          <w:b/>
          <w:bCs/>
          <w:sz w:val="28"/>
          <w:szCs w:val="28"/>
          <w:lang w:eastAsia="bg-BG"/>
        </w:rPr>
      </w:pPr>
      <w:r w:rsidRPr="00146A80">
        <w:rPr>
          <w:rFonts w:ascii="Times New Roman" w:hAnsi="Times New Roman"/>
          <w:sz w:val="28"/>
          <w:szCs w:val="28"/>
        </w:rPr>
        <w:t xml:space="preserve">Наредба за изменение и допълнение на </w:t>
      </w:r>
      <w:r w:rsidRPr="00B056D8">
        <w:rPr>
          <w:rFonts w:ascii="Times New Roman" w:hAnsi="Times New Roman"/>
          <w:b/>
          <w:bCs/>
          <w:sz w:val="28"/>
          <w:szCs w:val="28"/>
          <w:lang w:eastAsia="bg-BG"/>
        </w:rPr>
        <w:t>НАРЕДБА № 11 за реда за учредяване и упражняване правата на Община Перник в публични предприятия и търговки дружества с общинско участие в капитала</w:t>
      </w:r>
    </w:p>
    <w:p w:rsidR="00E47DB2" w:rsidRPr="00B82E4D" w:rsidRDefault="00E47DB2" w:rsidP="00E47DB2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/>
          <w:bCs/>
          <w:sz w:val="24"/>
          <w:szCs w:val="24"/>
          <w:lang w:eastAsia="bg-BG"/>
        </w:rPr>
      </w:pPr>
      <w:r w:rsidRPr="00B82E4D">
        <w:rPr>
          <w:rFonts w:ascii="Times New Roman" w:hAnsi="Times New Roman"/>
          <w:bCs/>
          <w:sz w:val="24"/>
          <w:szCs w:val="24"/>
          <w:lang w:eastAsia="bg-BG"/>
        </w:rPr>
        <w:t xml:space="preserve"> (Приета с решение № </w:t>
      </w:r>
      <w:r>
        <w:rPr>
          <w:rFonts w:ascii="Times New Roman" w:hAnsi="Times New Roman"/>
          <w:bCs/>
          <w:sz w:val="24"/>
          <w:szCs w:val="24"/>
          <w:lang w:eastAsia="bg-BG"/>
        </w:rPr>
        <w:t>460</w:t>
      </w:r>
      <w:r w:rsidRPr="00B82E4D">
        <w:rPr>
          <w:rFonts w:ascii="Times New Roman" w:hAnsi="Times New Roman"/>
          <w:bCs/>
          <w:sz w:val="24"/>
          <w:szCs w:val="24"/>
          <w:lang w:eastAsia="bg-BG"/>
        </w:rPr>
        <w:t xml:space="preserve"> от </w:t>
      </w:r>
      <w:r>
        <w:rPr>
          <w:rFonts w:ascii="Times New Roman" w:hAnsi="Times New Roman"/>
          <w:bCs/>
          <w:sz w:val="24"/>
          <w:szCs w:val="24"/>
          <w:lang w:eastAsia="bg-BG"/>
        </w:rPr>
        <w:t>16.01.2025</w:t>
      </w:r>
      <w:r w:rsidRPr="00B82E4D">
        <w:rPr>
          <w:rFonts w:ascii="Times New Roman" w:hAnsi="Times New Roman"/>
          <w:bCs/>
          <w:sz w:val="24"/>
          <w:szCs w:val="24"/>
          <w:lang w:eastAsia="bg-BG"/>
        </w:rPr>
        <w:t>г. на Общински съвет Перник)</w:t>
      </w:r>
    </w:p>
    <w:p w:rsidR="00E47DB2" w:rsidRPr="00A64E66" w:rsidRDefault="00E47DB2" w:rsidP="00E47DB2">
      <w:pPr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A64E66">
        <w:rPr>
          <w:rFonts w:ascii="Times New Roman" w:hAnsi="Times New Roman"/>
          <w:sz w:val="24"/>
          <w:szCs w:val="24"/>
          <w:lang w:val="ru-RU"/>
        </w:rPr>
        <w:t>§</w:t>
      </w:r>
      <w:r w:rsidRPr="00A64E66">
        <w:rPr>
          <w:rFonts w:ascii="Times New Roman" w:hAnsi="Times New Roman"/>
          <w:sz w:val="24"/>
          <w:szCs w:val="24"/>
        </w:rPr>
        <w:t xml:space="preserve">1. В </w:t>
      </w:r>
      <w:r w:rsidRPr="00A64E66">
        <w:rPr>
          <w:rFonts w:ascii="Times New Roman" w:hAnsi="Times New Roman"/>
          <w:b/>
          <w:bCs/>
          <w:sz w:val="24"/>
          <w:szCs w:val="24"/>
          <w:lang w:eastAsia="bg-BG"/>
        </w:rPr>
        <w:t xml:space="preserve">Глава четвърта – Права на органите на публичните предприятия-еднолични търговски дружества,  </w:t>
      </w:r>
      <w:r w:rsidRPr="00A64E66">
        <w:rPr>
          <w:rFonts w:ascii="Times New Roman" w:hAnsi="Times New Roman"/>
          <w:b/>
          <w:sz w:val="24"/>
          <w:szCs w:val="24"/>
        </w:rPr>
        <w:t xml:space="preserve">раздел </w:t>
      </w:r>
      <w:r w:rsidRPr="00A64E66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A64E66">
        <w:rPr>
          <w:rFonts w:ascii="Times New Roman" w:hAnsi="Times New Roman"/>
          <w:b/>
          <w:sz w:val="24"/>
          <w:szCs w:val="24"/>
        </w:rPr>
        <w:t>, чл.25 т.10</w:t>
      </w:r>
      <w:r w:rsidRPr="00A64E66">
        <w:rPr>
          <w:rFonts w:ascii="Times New Roman" w:hAnsi="Times New Roman"/>
          <w:sz w:val="24"/>
          <w:szCs w:val="24"/>
        </w:rPr>
        <w:t xml:space="preserve">   думите "</w:t>
      </w:r>
      <w:hyperlink r:id="rId6" w:history="1">
        <w:r w:rsidRPr="00A64E66">
          <w:rPr>
            <w:rStyle w:val="a3"/>
            <w:rFonts w:ascii="Times New Roman" w:hAnsi="Times New Roman"/>
            <w:sz w:val="24"/>
            <w:szCs w:val="24"/>
          </w:rPr>
          <w:t>чл. 6, ал. 1, т. 1</w:t>
        </w:r>
      </w:hyperlink>
      <w:r w:rsidRPr="00A64E66">
        <w:rPr>
          <w:rFonts w:ascii="Times New Roman" w:hAnsi="Times New Roman"/>
          <w:sz w:val="24"/>
          <w:szCs w:val="24"/>
        </w:rPr>
        <w:t xml:space="preserve"> - </w:t>
      </w:r>
      <w:hyperlink r:id="rId7" w:history="1">
        <w:r w:rsidRPr="00A64E66">
          <w:rPr>
            <w:rStyle w:val="a3"/>
            <w:rFonts w:ascii="Times New Roman" w:hAnsi="Times New Roman"/>
            <w:sz w:val="24"/>
            <w:szCs w:val="24"/>
          </w:rPr>
          <w:t>38</w:t>
        </w:r>
      </w:hyperlink>
      <w:r w:rsidRPr="00A64E66">
        <w:rPr>
          <w:rFonts w:ascii="Times New Roman" w:hAnsi="Times New Roman"/>
          <w:sz w:val="24"/>
          <w:szCs w:val="24"/>
        </w:rPr>
        <w:t xml:space="preserve"> и </w:t>
      </w:r>
      <w:hyperlink r:id="rId8" w:history="1">
        <w:r w:rsidRPr="00A64E66">
          <w:rPr>
            <w:rStyle w:val="a3"/>
            <w:rFonts w:ascii="Times New Roman" w:hAnsi="Times New Roman"/>
            <w:sz w:val="24"/>
            <w:szCs w:val="24"/>
          </w:rPr>
          <w:t>41</w:t>
        </w:r>
      </w:hyperlink>
      <w:r w:rsidRPr="00A64E66">
        <w:rPr>
          <w:rFonts w:ascii="Times New Roman" w:hAnsi="Times New Roman"/>
          <w:sz w:val="24"/>
          <w:szCs w:val="24"/>
        </w:rPr>
        <w:t xml:space="preserve"> - </w:t>
      </w:r>
      <w:hyperlink r:id="rId9" w:history="1">
        <w:r w:rsidRPr="00A64E66">
          <w:rPr>
            <w:rStyle w:val="a3"/>
            <w:rFonts w:ascii="Times New Roman" w:hAnsi="Times New Roman"/>
            <w:sz w:val="24"/>
            <w:szCs w:val="24"/>
          </w:rPr>
          <w:t>45 от Закона за противодействие на корупцията и за отнемане на незаконно придобитото имущество”</w:t>
        </w:r>
      </w:hyperlink>
      <w:r w:rsidRPr="00A64E66">
        <w:rPr>
          <w:rFonts w:ascii="Times New Roman" w:hAnsi="Times New Roman"/>
          <w:sz w:val="24"/>
          <w:szCs w:val="24"/>
        </w:rPr>
        <w:t xml:space="preserve"> се заменят с "</w:t>
      </w:r>
      <w:hyperlink r:id="rId10" w:history="1">
        <w:r w:rsidRPr="00A64E66">
          <w:rPr>
            <w:rStyle w:val="a3"/>
            <w:rFonts w:ascii="Times New Roman" w:hAnsi="Times New Roman"/>
            <w:sz w:val="24"/>
            <w:szCs w:val="24"/>
          </w:rPr>
          <w:t xml:space="preserve">чл. </w:t>
        </w:r>
        <w:r w:rsidR="009C4BA8">
          <w:rPr>
            <w:rStyle w:val="a3"/>
            <w:rFonts w:ascii="Times New Roman" w:hAnsi="Times New Roman"/>
            <w:sz w:val="24"/>
            <w:szCs w:val="24"/>
          </w:rPr>
          <w:t>6</w:t>
        </w:r>
        <w:bookmarkStart w:id="0" w:name="_GoBack"/>
        <w:bookmarkEnd w:id="0"/>
        <w:r w:rsidRPr="00A64E66">
          <w:rPr>
            <w:rStyle w:val="a3"/>
            <w:rFonts w:ascii="Times New Roman" w:hAnsi="Times New Roman"/>
            <w:sz w:val="24"/>
            <w:szCs w:val="24"/>
          </w:rPr>
          <w:t>, ал. 1, т. 1 - 35 и т. 38 и 39 от Закона за противодействие на корупцията</w:t>
        </w:r>
      </w:hyperlink>
      <w:r w:rsidRPr="00A64E66">
        <w:rPr>
          <w:rFonts w:ascii="Times New Roman" w:hAnsi="Times New Roman"/>
          <w:sz w:val="24"/>
          <w:szCs w:val="24"/>
        </w:rPr>
        <w:t>".</w:t>
      </w:r>
    </w:p>
    <w:p w:rsidR="00E47DB2" w:rsidRPr="00A64E66" w:rsidRDefault="00E47DB2" w:rsidP="00E47DB2">
      <w:pPr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A64E66">
        <w:rPr>
          <w:rFonts w:ascii="Times New Roman" w:hAnsi="Times New Roman"/>
          <w:sz w:val="24"/>
          <w:szCs w:val="24"/>
          <w:lang w:val="ru-RU"/>
        </w:rPr>
        <w:t>§</w:t>
      </w:r>
      <w:r w:rsidRPr="00A64E66">
        <w:rPr>
          <w:rFonts w:ascii="Times New Roman" w:hAnsi="Times New Roman"/>
          <w:sz w:val="24"/>
          <w:szCs w:val="24"/>
        </w:rPr>
        <w:t xml:space="preserve">2. В </w:t>
      </w:r>
      <w:r w:rsidRPr="00A64E66">
        <w:rPr>
          <w:rFonts w:ascii="Times New Roman" w:hAnsi="Times New Roman"/>
          <w:b/>
          <w:bCs/>
          <w:sz w:val="24"/>
          <w:szCs w:val="24"/>
          <w:lang w:eastAsia="bg-BG"/>
        </w:rPr>
        <w:t xml:space="preserve">Глава шеста - Договори за възлагане на управлението и контрол. Определяне на възнаграждението на членовете на управителни и контролни органи на публични предприятия, Раздел I - Възлагане на управлението, </w:t>
      </w:r>
      <w:r w:rsidRPr="00A64E66">
        <w:rPr>
          <w:rFonts w:ascii="Times New Roman" w:hAnsi="Times New Roman"/>
          <w:bCs/>
          <w:sz w:val="24"/>
          <w:szCs w:val="24"/>
          <w:lang w:eastAsia="bg-BG"/>
        </w:rPr>
        <w:t xml:space="preserve">в </w:t>
      </w:r>
      <w:r w:rsidRPr="00A64E66">
        <w:rPr>
          <w:rFonts w:ascii="Times New Roman" w:hAnsi="Times New Roman"/>
          <w:sz w:val="24"/>
          <w:szCs w:val="24"/>
        </w:rPr>
        <w:t>чл.34, ал.1, т.11 думите "</w:t>
      </w:r>
      <w:hyperlink r:id="rId11" w:history="1">
        <w:r w:rsidRPr="00A64E66">
          <w:rPr>
            <w:rStyle w:val="a3"/>
            <w:rFonts w:ascii="Times New Roman" w:hAnsi="Times New Roman"/>
            <w:sz w:val="24"/>
            <w:szCs w:val="24"/>
          </w:rPr>
          <w:t>Закона за противодействие на корупцията и за отнемане на незаконно придобитото имущество”</w:t>
        </w:r>
      </w:hyperlink>
      <w:r w:rsidRPr="00A64E66">
        <w:rPr>
          <w:rFonts w:ascii="Times New Roman" w:hAnsi="Times New Roman"/>
          <w:sz w:val="24"/>
          <w:szCs w:val="24"/>
        </w:rPr>
        <w:t xml:space="preserve"> се заменят със "</w:t>
      </w:r>
      <w:hyperlink r:id="rId12" w:history="1">
        <w:r w:rsidRPr="00A64E66">
          <w:rPr>
            <w:rStyle w:val="a3"/>
            <w:rFonts w:ascii="Times New Roman" w:hAnsi="Times New Roman"/>
            <w:sz w:val="24"/>
            <w:szCs w:val="24"/>
          </w:rPr>
          <w:t>Закона за противодействие на корупцията</w:t>
        </w:r>
      </w:hyperlink>
      <w:r w:rsidRPr="00A64E66">
        <w:rPr>
          <w:rFonts w:ascii="Times New Roman" w:hAnsi="Times New Roman"/>
          <w:sz w:val="24"/>
          <w:szCs w:val="24"/>
        </w:rPr>
        <w:t xml:space="preserve">" </w:t>
      </w:r>
    </w:p>
    <w:p w:rsidR="00E47DB2" w:rsidRPr="00A64E66" w:rsidRDefault="00E47DB2" w:rsidP="00E47DB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A64E66">
        <w:rPr>
          <w:rFonts w:ascii="Times New Roman" w:hAnsi="Times New Roman"/>
          <w:bCs/>
          <w:sz w:val="24"/>
          <w:szCs w:val="24"/>
          <w:lang w:val="ru-RU"/>
        </w:rPr>
        <w:t xml:space="preserve">§3. </w:t>
      </w:r>
      <w:r w:rsidRPr="00A64E66">
        <w:rPr>
          <w:rFonts w:ascii="Times New Roman" w:hAnsi="Times New Roman"/>
          <w:sz w:val="24"/>
          <w:szCs w:val="24"/>
          <w:lang w:val="ru-RU"/>
        </w:rPr>
        <w:t xml:space="preserve">  </w:t>
      </w:r>
      <w:r w:rsidRPr="00A64E66">
        <w:rPr>
          <w:rFonts w:ascii="Times New Roman" w:hAnsi="Times New Roman"/>
          <w:sz w:val="24"/>
          <w:szCs w:val="24"/>
        </w:rPr>
        <w:t xml:space="preserve">Наредбата за изменение и допълнение на </w:t>
      </w:r>
      <w:proofErr w:type="spellStart"/>
      <w:r w:rsidRPr="00A64E66">
        <w:rPr>
          <w:rFonts w:ascii="Times New Roman" w:hAnsi="Times New Roman"/>
          <w:bCs/>
          <w:sz w:val="24"/>
          <w:szCs w:val="24"/>
          <w:lang w:val="ru-RU"/>
        </w:rPr>
        <w:t>Наредба</w:t>
      </w:r>
      <w:proofErr w:type="spellEnd"/>
      <w:r w:rsidRPr="00A64E66">
        <w:rPr>
          <w:rFonts w:ascii="Times New Roman" w:hAnsi="Times New Roman"/>
          <w:bCs/>
          <w:sz w:val="24"/>
          <w:szCs w:val="24"/>
          <w:lang w:val="ru-RU"/>
        </w:rPr>
        <w:t xml:space="preserve"> № 11  за </w:t>
      </w:r>
      <w:proofErr w:type="spellStart"/>
      <w:r w:rsidRPr="00A64E66">
        <w:rPr>
          <w:rFonts w:ascii="Times New Roman" w:hAnsi="Times New Roman"/>
          <w:bCs/>
          <w:sz w:val="24"/>
          <w:szCs w:val="24"/>
          <w:lang w:val="ru-RU"/>
        </w:rPr>
        <w:t>реда</w:t>
      </w:r>
      <w:proofErr w:type="spellEnd"/>
      <w:r w:rsidRPr="00A64E66">
        <w:rPr>
          <w:rFonts w:ascii="Times New Roman" w:hAnsi="Times New Roman"/>
          <w:bCs/>
          <w:sz w:val="24"/>
          <w:szCs w:val="24"/>
          <w:lang w:val="ru-RU"/>
        </w:rPr>
        <w:t xml:space="preserve"> за </w:t>
      </w:r>
      <w:proofErr w:type="spellStart"/>
      <w:r w:rsidRPr="00A64E66">
        <w:rPr>
          <w:rFonts w:ascii="Times New Roman" w:hAnsi="Times New Roman"/>
          <w:bCs/>
          <w:sz w:val="24"/>
          <w:szCs w:val="24"/>
          <w:lang w:val="ru-RU"/>
        </w:rPr>
        <w:t>учредяване</w:t>
      </w:r>
      <w:proofErr w:type="spellEnd"/>
      <w:r w:rsidRPr="00A64E66">
        <w:rPr>
          <w:rFonts w:ascii="Times New Roman" w:hAnsi="Times New Roman"/>
          <w:bCs/>
          <w:sz w:val="24"/>
          <w:szCs w:val="24"/>
          <w:lang w:val="ru-RU"/>
        </w:rPr>
        <w:t xml:space="preserve"> и </w:t>
      </w:r>
      <w:proofErr w:type="spellStart"/>
      <w:r w:rsidRPr="00A64E66">
        <w:rPr>
          <w:rFonts w:ascii="Times New Roman" w:hAnsi="Times New Roman"/>
          <w:bCs/>
          <w:sz w:val="24"/>
          <w:szCs w:val="24"/>
          <w:lang w:val="ru-RU"/>
        </w:rPr>
        <w:t>упражняване</w:t>
      </w:r>
      <w:proofErr w:type="spellEnd"/>
      <w:r w:rsidRPr="00A64E66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A64E66">
        <w:rPr>
          <w:rFonts w:ascii="Times New Roman" w:hAnsi="Times New Roman"/>
          <w:bCs/>
          <w:sz w:val="24"/>
          <w:szCs w:val="24"/>
          <w:lang w:val="ru-RU"/>
        </w:rPr>
        <w:t>правата</w:t>
      </w:r>
      <w:proofErr w:type="spellEnd"/>
      <w:r w:rsidRPr="00A64E66">
        <w:rPr>
          <w:rFonts w:ascii="Times New Roman" w:hAnsi="Times New Roman"/>
          <w:bCs/>
          <w:sz w:val="24"/>
          <w:szCs w:val="24"/>
          <w:lang w:val="ru-RU"/>
        </w:rPr>
        <w:t xml:space="preserve"> на Община </w:t>
      </w:r>
      <w:proofErr w:type="spellStart"/>
      <w:r w:rsidRPr="00A64E66">
        <w:rPr>
          <w:rFonts w:ascii="Times New Roman" w:hAnsi="Times New Roman"/>
          <w:bCs/>
          <w:sz w:val="24"/>
          <w:szCs w:val="24"/>
          <w:lang w:val="ru-RU"/>
        </w:rPr>
        <w:t>Перник</w:t>
      </w:r>
      <w:proofErr w:type="spellEnd"/>
      <w:r w:rsidRPr="00A64E66">
        <w:rPr>
          <w:rFonts w:ascii="Times New Roman" w:hAnsi="Times New Roman"/>
          <w:bCs/>
          <w:sz w:val="24"/>
          <w:szCs w:val="24"/>
          <w:lang w:val="ru-RU"/>
        </w:rPr>
        <w:t xml:space="preserve"> в </w:t>
      </w:r>
      <w:proofErr w:type="spellStart"/>
      <w:r w:rsidRPr="00A64E66">
        <w:rPr>
          <w:rFonts w:ascii="Times New Roman" w:hAnsi="Times New Roman"/>
          <w:bCs/>
          <w:sz w:val="24"/>
          <w:szCs w:val="24"/>
          <w:lang w:val="ru-RU"/>
        </w:rPr>
        <w:t>публични</w:t>
      </w:r>
      <w:proofErr w:type="spellEnd"/>
      <w:r w:rsidRPr="00A64E66">
        <w:rPr>
          <w:rFonts w:ascii="Times New Roman" w:hAnsi="Times New Roman"/>
          <w:bCs/>
          <w:sz w:val="24"/>
          <w:szCs w:val="24"/>
          <w:lang w:val="ru-RU"/>
        </w:rPr>
        <w:t xml:space="preserve"> предприятия и </w:t>
      </w:r>
      <w:proofErr w:type="spellStart"/>
      <w:r w:rsidRPr="00A64E66">
        <w:rPr>
          <w:rFonts w:ascii="Times New Roman" w:hAnsi="Times New Roman"/>
          <w:bCs/>
          <w:sz w:val="24"/>
          <w:szCs w:val="24"/>
          <w:lang w:val="ru-RU"/>
        </w:rPr>
        <w:t>търговски</w:t>
      </w:r>
      <w:proofErr w:type="spellEnd"/>
      <w:r w:rsidRPr="00A64E66">
        <w:rPr>
          <w:rFonts w:ascii="Times New Roman" w:hAnsi="Times New Roman"/>
          <w:bCs/>
          <w:sz w:val="24"/>
          <w:szCs w:val="24"/>
          <w:lang w:val="ru-RU"/>
        </w:rPr>
        <w:t xml:space="preserve"> дружества с </w:t>
      </w:r>
      <w:proofErr w:type="spellStart"/>
      <w:r w:rsidRPr="00A64E66">
        <w:rPr>
          <w:rFonts w:ascii="Times New Roman" w:hAnsi="Times New Roman"/>
          <w:bCs/>
          <w:sz w:val="24"/>
          <w:szCs w:val="24"/>
          <w:lang w:val="ru-RU"/>
        </w:rPr>
        <w:t>общинско</w:t>
      </w:r>
      <w:proofErr w:type="spellEnd"/>
      <w:r w:rsidRPr="00A64E66">
        <w:rPr>
          <w:rFonts w:ascii="Times New Roman" w:hAnsi="Times New Roman"/>
          <w:bCs/>
          <w:sz w:val="24"/>
          <w:szCs w:val="24"/>
          <w:lang w:val="ru-RU"/>
        </w:rPr>
        <w:t xml:space="preserve"> участие в капитала</w:t>
      </w:r>
      <w:r w:rsidRPr="00A64E66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A64E66">
        <w:rPr>
          <w:rFonts w:ascii="Times New Roman" w:hAnsi="Times New Roman"/>
          <w:sz w:val="24"/>
          <w:szCs w:val="24"/>
          <w:lang w:val="ru-RU"/>
        </w:rPr>
        <w:t>приета</w:t>
      </w:r>
      <w:proofErr w:type="spellEnd"/>
      <w:r w:rsidRPr="00A64E66">
        <w:rPr>
          <w:rFonts w:ascii="Times New Roman" w:hAnsi="Times New Roman"/>
          <w:sz w:val="24"/>
          <w:szCs w:val="24"/>
          <w:lang w:val="ru-RU"/>
        </w:rPr>
        <w:t xml:space="preserve"> с Решение № 460, Протокол № 1 от 16.01.2025г. </w:t>
      </w:r>
      <w:proofErr w:type="spellStart"/>
      <w:r w:rsidRPr="00A64E66">
        <w:rPr>
          <w:rFonts w:ascii="Times New Roman" w:hAnsi="Times New Roman"/>
          <w:sz w:val="24"/>
          <w:szCs w:val="24"/>
          <w:lang w:val="ru-RU"/>
        </w:rPr>
        <w:t>влиза</w:t>
      </w:r>
      <w:proofErr w:type="spellEnd"/>
      <w:r w:rsidRPr="00A64E66">
        <w:rPr>
          <w:rFonts w:ascii="Times New Roman" w:hAnsi="Times New Roman"/>
          <w:sz w:val="24"/>
          <w:szCs w:val="24"/>
          <w:lang w:val="ru-RU"/>
        </w:rPr>
        <w:t xml:space="preserve"> в сила от </w:t>
      </w:r>
      <w:proofErr w:type="spellStart"/>
      <w:r w:rsidRPr="00A64E66">
        <w:rPr>
          <w:rFonts w:ascii="Times New Roman" w:hAnsi="Times New Roman"/>
          <w:sz w:val="24"/>
          <w:szCs w:val="24"/>
          <w:lang w:val="ru-RU"/>
        </w:rPr>
        <w:t>деня</w:t>
      </w:r>
      <w:proofErr w:type="spellEnd"/>
      <w:r w:rsidRPr="00A64E66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A64E66">
        <w:rPr>
          <w:rFonts w:ascii="Times New Roman" w:hAnsi="Times New Roman"/>
          <w:sz w:val="24"/>
          <w:szCs w:val="24"/>
          <w:lang w:val="ru-RU"/>
        </w:rPr>
        <w:t>приемането</w:t>
      </w:r>
      <w:proofErr w:type="spellEnd"/>
      <w:r w:rsidRPr="00A64E66">
        <w:rPr>
          <w:rFonts w:ascii="Times New Roman" w:hAnsi="Times New Roman"/>
          <w:sz w:val="24"/>
          <w:szCs w:val="24"/>
          <w:lang w:val="ru-RU"/>
        </w:rPr>
        <w:t xml:space="preserve"> й.</w:t>
      </w:r>
    </w:p>
    <w:p w:rsidR="00E47DB2" w:rsidRPr="00A64E66" w:rsidRDefault="00E47DB2" w:rsidP="00E47DB2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E47DB2" w:rsidRDefault="00E47DB2" w:rsidP="00E47DB2">
      <w:pPr>
        <w:tabs>
          <w:tab w:val="center" w:pos="6306"/>
        </w:tabs>
        <w:spacing w:after="0" w:line="240" w:lineRule="auto"/>
        <w:ind w:left="2832" w:firstLine="708"/>
        <w:jc w:val="both"/>
        <w:rPr>
          <w:rFonts w:ascii="Times New Roman" w:hAnsi="Times New Roman"/>
          <w:sz w:val="24"/>
          <w:szCs w:val="24"/>
        </w:rPr>
      </w:pPr>
    </w:p>
    <w:p w:rsidR="00E47DB2" w:rsidRPr="00A64E66" w:rsidRDefault="00E47DB2" w:rsidP="00E47DB2">
      <w:pPr>
        <w:tabs>
          <w:tab w:val="center" w:pos="6306"/>
        </w:tabs>
        <w:spacing w:after="0" w:line="240" w:lineRule="auto"/>
        <w:ind w:left="2832" w:firstLine="708"/>
        <w:jc w:val="both"/>
        <w:rPr>
          <w:rFonts w:ascii="Times New Roman" w:hAnsi="Times New Roman"/>
          <w:sz w:val="24"/>
          <w:szCs w:val="24"/>
        </w:rPr>
      </w:pPr>
    </w:p>
    <w:p w:rsidR="00E47DB2" w:rsidRDefault="00E47DB2" w:rsidP="00E47DB2">
      <w:pPr>
        <w:tabs>
          <w:tab w:val="center" w:pos="6306"/>
        </w:tabs>
        <w:spacing w:after="0" w:line="240" w:lineRule="auto"/>
        <w:ind w:left="2832" w:firstLine="708"/>
        <w:jc w:val="both"/>
        <w:rPr>
          <w:rFonts w:ascii="Times New Roman" w:hAnsi="Times New Roman"/>
          <w:sz w:val="28"/>
          <w:szCs w:val="28"/>
        </w:rPr>
      </w:pPr>
      <w:r w:rsidRPr="00775979">
        <w:rPr>
          <w:rFonts w:ascii="Times New Roman" w:hAnsi="Times New Roman"/>
          <w:sz w:val="28"/>
          <w:szCs w:val="28"/>
        </w:rPr>
        <w:t>ПРЕДСЕДАТЕЛ:</w:t>
      </w:r>
    </w:p>
    <w:p w:rsidR="00E47DB2" w:rsidRPr="001E0A5C" w:rsidRDefault="00E47DB2" w:rsidP="00E47DB2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ab/>
      </w:r>
      <w:r>
        <w:rPr>
          <w:rFonts w:ascii="Times New Roman" w:hAnsi="Times New Roman"/>
          <w:sz w:val="24"/>
          <w:szCs w:val="24"/>
          <w:lang w:eastAsia="bg-BG"/>
        </w:rPr>
        <w:tab/>
      </w:r>
      <w:r>
        <w:rPr>
          <w:rFonts w:ascii="Times New Roman" w:hAnsi="Times New Roman"/>
          <w:sz w:val="24"/>
          <w:szCs w:val="24"/>
          <w:lang w:eastAsia="bg-BG"/>
        </w:rPr>
        <w:tab/>
      </w:r>
      <w:r>
        <w:rPr>
          <w:rFonts w:ascii="Times New Roman" w:hAnsi="Times New Roman"/>
          <w:sz w:val="24"/>
          <w:szCs w:val="24"/>
          <w:lang w:eastAsia="bg-BG"/>
        </w:rPr>
        <w:tab/>
      </w:r>
      <w:r>
        <w:rPr>
          <w:rFonts w:ascii="Times New Roman" w:hAnsi="Times New Roman"/>
          <w:sz w:val="24"/>
          <w:szCs w:val="24"/>
          <w:lang w:eastAsia="bg-BG"/>
        </w:rPr>
        <w:tab/>
      </w:r>
      <w:r>
        <w:rPr>
          <w:rFonts w:ascii="Times New Roman" w:hAnsi="Times New Roman"/>
          <w:sz w:val="24"/>
          <w:szCs w:val="24"/>
          <w:lang w:eastAsia="bg-BG"/>
        </w:rPr>
        <w:tab/>
      </w:r>
      <w:r>
        <w:rPr>
          <w:rFonts w:ascii="Times New Roman" w:hAnsi="Times New Roman"/>
          <w:sz w:val="24"/>
          <w:szCs w:val="24"/>
          <w:lang w:eastAsia="bg-BG"/>
        </w:rPr>
        <w:tab/>
      </w:r>
      <w:r>
        <w:rPr>
          <w:rFonts w:ascii="Times New Roman" w:hAnsi="Times New Roman"/>
          <w:sz w:val="24"/>
          <w:szCs w:val="24"/>
          <w:lang w:eastAsia="bg-BG"/>
        </w:rPr>
        <w:tab/>
        <w:t>/Д.ЗАХАРИЕВ/</w:t>
      </w:r>
    </w:p>
    <w:p w:rsidR="00F5651E" w:rsidRDefault="00F5651E"/>
    <w:sectPr w:rsidR="00F5651E" w:rsidSect="00410EF3">
      <w:footerReference w:type="default" r:id="rId13"/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BA9" w:rsidRDefault="002C6BA9">
      <w:pPr>
        <w:spacing w:after="0" w:line="240" w:lineRule="auto"/>
      </w:pPr>
      <w:r>
        <w:separator/>
      </w:r>
    </w:p>
  </w:endnote>
  <w:endnote w:type="continuationSeparator" w:id="0">
    <w:p w:rsidR="002C6BA9" w:rsidRDefault="002C6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0F5" w:rsidRDefault="00E47DB2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9C4BA8">
      <w:rPr>
        <w:noProof/>
      </w:rPr>
      <w:t>1</w:t>
    </w:r>
    <w:r>
      <w:fldChar w:fldCharType="end"/>
    </w:r>
  </w:p>
  <w:p w:rsidR="000310F5" w:rsidRDefault="002C6BA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BA9" w:rsidRDefault="002C6BA9">
      <w:pPr>
        <w:spacing w:after="0" w:line="240" w:lineRule="auto"/>
      </w:pPr>
      <w:r>
        <w:separator/>
      </w:r>
    </w:p>
  </w:footnote>
  <w:footnote w:type="continuationSeparator" w:id="0">
    <w:p w:rsidR="002C6BA9" w:rsidRDefault="002C6B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DB2"/>
    <w:rsid w:val="002C6BA9"/>
    <w:rsid w:val="009C4BA8"/>
    <w:rsid w:val="00A4243B"/>
    <w:rsid w:val="00E47DB2"/>
    <w:rsid w:val="00F5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0586B"/>
  <w15:chartTrackingRefBased/>
  <w15:docId w15:val="{E32616C9-6FF3-42A3-8023-03F09866C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DB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E47DB2"/>
    <w:rPr>
      <w:rFonts w:cs="Times New Roman"/>
      <w:color w:val="0000FF"/>
      <w:u w:val="single"/>
    </w:rPr>
  </w:style>
  <w:style w:type="paragraph" w:styleId="a4">
    <w:name w:val="footer"/>
    <w:basedOn w:val="a"/>
    <w:link w:val="a5"/>
    <w:uiPriority w:val="99"/>
    <w:rsid w:val="00E47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Долен колонтитул Знак"/>
    <w:basedOn w:val="a0"/>
    <w:link w:val="a4"/>
    <w:uiPriority w:val="99"/>
    <w:rsid w:val="00E47DB2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42500&amp;ToPar=Art6_Al1_Pt41&amp;Type=201/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apis://Base=NARH&amp;DocCode=42500&amp;ToPar=Art6_Al1_Pt38&amp;Type=201/" TargetMode="External"/><Relationship Id="rId12" Type="http://schemas.openxmlformats.org/officeDocument/2006/relationships/hyperlink" Target="apis://Base=ZKMS&amp;DocCode=18583001&amp;Type=201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pis://Base=NARH&amp;DocCode=42500&amp;ToPar=Art6_Al1_Pt1&amp;Type=201/" TargetMode="External"/><Relationship Id="rId11" Type="http://schemas.openxmlformats.org/officeDocument/2006/relationships/hyperlink" Target="apis://Base=NARH&amp;DocCode=42500&amp;Type=201/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apis://Base=ZKMS&amp;DocCode=18583001&amp;ToPar=Art5_Al1&amp;Type=201/" TargetMode="External"/><Relationship Id="rId4" Type="http://schemas.openxmlformats.org/officeDocument/2006/relationships/footnotes" Target="footnotes.xml"/><Relationship Id="rId9" Type="http://schemas.openxmlformats.org/officeDocument/2006/relationships/hyperlink" Target="apis://Base=NARH&amp;DocCode=42500&amp;ToPar=Art6_Al1_Pt45&amp;Type=201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2025-02-19T12:43:00Z</dcterms:created>
  <dcterms:modified xsi:type="dcterms:W3CDTF">2025-02-19T12:43:00Z</dcterms:modified>
</cp:coreProperties>
</file>